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29C7B" w14:textId="4A6E0A43" w:rsidR="007C07D6" w:rsidRPr="00560226" w:rsidRDefault="0044599D" w:rsidP="00842F28">
      <w:pPr>
        <w:pStyle w:val="Heading1"/>
        <w:spacing w:before="240"/>
        <w:jc w:val="both"/>
      </w:pPr>
      <w:r>
        <w:t xml:space="preserve">Manager, Government and </w:t>
      </w:r>
      <w:r w:rsidR="00086962">
        <w:t xml:space="preserve">Strategic </w:t>
      </w:r>
      <w:r>
        <w:t>Partnership</w:t>
      </w:r>
      <w:r w:rsidR="008168BC">
        <w:t>s</w:t>
      </w:r>
      <w:r w:rsidR="00347EEF">
        <w:t xml:space="preserve"> </w:t>
      </w:r>
      <w:r w:rsidR="00F94578">
        <w:t xml:space="preserve"> </w:t>
      </w:r>
    </w:p>
    <w:p w14:paraId="67F7AE9E" w14:textId="77777777" w:rsidR="0097375C" w:rsidRDefault="0097375C" w:rsidP="00842F28">
      <w:pPr>
        <w:spacing w:after="0"/>
        <w:jc w:val="both"/>
        <w:rPr>
          <w:rFonts w:cs="Calibri"/>
          <w:highlight w:val="yellow"/>
        </w:rPr>
      </w:pPr>
    </w:p>
    <w:p w14:paraId="707FCED3" w14:textId="61B0A658" w:rsidR="00AA057F" w:rsidRPr="00C70FB3" w:rsidRDefault="00AA057F" w:rsidP="00AA057F">
      <w:pPr>
        <w:suppressAutoHyphens w:val="0"/>
        <w:spacing w:after="120"/>
        <w:jc w:val="both"/>
        <w:rPr>
          <w:rFonts w:cs="Arial"/>
          <w:szCs w:val="22"/>
        </w:rPr>
      </w:pPr>
      <w:r w:rsidRPr="00C70FB3">
        <w:rPr>
          <w:rFonts w:cs="Calibri"/>
        </w:rPr>
        <w:t xml:space="preserve">Reporting to </w:t>
      </w:r>
      <w:r w:rsidRPr="00C70FB3" w:rsidDel="00D51AF8">
        <w:rPr>
          <w:rFonts w:cs="Calibri"/>
        </w:rPr>
        <w:t xml:space="preserve">the </w:t>
      </w:r>
      <w:r w:rsidRPr="00C70FB3">
        <w:rPr>
          <w:rFonts w:cs="Calibri"/>
        </w:rPr>
        <w:t xml:space="preserve">Commissioner for Victoria </w:t>
      </w:r>
      <w:r w:rsidR="00D51AF8" w:rsidRPr="00C70FB3">
        <w:rPr>
          <w:rFonts w:cs="Calibri"/>
        </w:rPr>
        <w:t>to</w:t>
      </w:r>
      <w:r w:rsidRPr="00C70FB3">
        <w:rPr>
          <w:rFonts w:cs="Calibri"/>
        </w:rPr>
        <w:t xml:space="preserve"> South East Asia, </w:t>
      </w:r>
      <w:r w:rsidRPr="00C70FB3">
        <w:t xml:space="preserve">this position </w:t>
      </w:r>
      <w:r w:rsidR="00D51AF8" w:rsidRPr="00C70FB3">
        <w:rPr>
          <w:rFonts w:cs="Arial"/>
          <w:szCs w:val="22"/>
        </w:rPr>
        <w:t xml:space="preserve">leads on </w:t>
      </w:r>
      <w:r w:rsidR="0044599D" w:rsidRPr="00C70FB3">
        <w:rPr>
          <w:rFonts w:cs="Arial"/>
          <w:szCs w:val="22"/>
        </w:rPr>
        <w:t xml:space="preserve">government </w:t>
      </w:r>
      <w:r w:rsidR="001F056C" w:rsidRPr="00C70FB3">
        <w:rPr>
          <w:rFonts w:cs="Arial"/>
          <w:szCs w:val="22"/>
        </w:rPr>
        <w:t xml:space="preserve">coordination and strategic partnerships in </w:t>
      </w:r>
      <w:r w:rsidR="0048560A" w:rsidRPr="00C70FB3">
        <w:rPr>
          <w:rFonts w:cs="Arial"/>
          <w:szCs w:val="22"/>
        </w:rPr>
        <w:t>Singapore</w:t>
      </w:r>
      <w:r w:rsidR="001F056C" w:rsidRPr="00C70FB3">
        <w:rPr>
          <w:rFonts w:cs="Arial"/>
          <w:szCs w:val="22"/>
        </w:rPr>
        <w:t xml:space="preserve">, as part of the Victorian Government Trade and Investment Network. </w:t>
      </w:r>
      <w:r w:rsidR="00B774C1" w:rsidRPr="00C70FB3">
        <w:rPr>
          <w:rFonts w:cs="Arial"/>
          <w:szCs w:val="22"/>
        </w:rPr>
        <w:t xml:space="preserve">The Manager is the point of contact </w:t>
      </w:r>
      <w:r w:rsidRPr="00C70FB3">
        <w:rPr>
          <w:rFonts w:cs="Arial"/>
          <w:szCs w:val="22"/>
        </w:rPr>
        <w:t>between the Victorian Government and Singapore-based government and non-government organisations and agencies, managing the coordination of Ministerial visits and Victorian Government delegations to Singapore.</w:t>
      </w:r>
    </w:p>
    <w:p w14:paraId="464278E1" w14:textId="158BA223" w:rsidR="0057780B" w:rsidRPr="00C70FB3" w:rsidRDefault="0057780B" w:rsidP="0057780B">
      <w:pPr>
        <w:spacing w:after="0"/>
        <w:jc w:val="both"/>
        <w:rPr>
          <w:rFonts w:cs="Arial"/>
          <w:szCs w:val="22"/>
        </w:rPr>
      </w:pPr>
      <w:r w:rsidRPr="00C70FB3">
        <w:rPr>
          <w:rFonts w:cs="Arial"/>
          <w:szCs w:val="22"/>
        </w:rPr>
        <w:t xml:space="preserve">The successful candidate will </w:t>
      </w:r>
      <w:r w:rsidR="007B194B" w:rsidRPr="00C70FB3">
        <w:rPr>
          <w:rFonts w:cs="Arial"/>
          <w:szCs w:val="22"/>
        </w:rPr>
        <w:t xml:space="preserve">play a leading role to </w:t>
      </w:r>
      <w:r w:rsidR="001A737B" w:rsidRPr="00C70FB3">
        <w:rPr>
          <w:rFonts w:cs="Arial"/>
          <w:szCs w:val="22"/>
        </w:rPr>
        <w:t>identify</w:t>
      </w:r>
      <w:r w:rsidR="00F33CC3" w:rsidRPr="00C70FB3">
        <w:rPr>
          <w:rFonts w:cs="Arial"/>
          <w:szCs w:val="22"/>
        </w:rPr>
        <w:t xml:space="preserve"> and</w:t>
      </w:r>
      <w:r w:rsidR="0050731F" w:rsidRPr="00C70FB3">
        <w:rPr>
          <w:rFonts w:cs="Arial"/>
          <w:szCs w:val="22"/>
        </w:rPr>
        <w:t xml:space="preserve"> build</w:t>
      </w:r>
      <w:r w:rsidR="00595CEE" w:rsidRPr="00C70FB3">
        <w:rPr>
          <w:rFonts w:cs="Arial"/>
          <w:szCs w:val="22"/>
        </w:rPr>
        <w:t xml:space="preserve"> </w:t>
      </w:r>
      <w:r w:rsidR="006F3BD9" w:rsidRPr="00C70FB3">
        <w:rPr>
          <w:rFonts w:cs="Arial"/>
          <w:szCs w:val="22"/>
        </w:rPr>
        <w:t>re</w:t>
      </w:r>
      <w:r w:rsidR="00100B55" w:rsidRPr="00C70FB3">
        <w:rPr>
          <w:rFonts w:cs="Arial"/>
          <w:szCs w:val="22"/>
        </w:rPr>
        <w:t>lationships</w:t>
      </w:r>
      <w:r w:rsidR="00516A21" w:rsidRPr="00C70FB3">
        <w:rPr>
          <w:rFonts w:cs="Arial"/>
          <w:szCs w:val="22"/>
        </w:rPr>
        <w:t xml:space="preserve"> wi</w:t>
      </w:r>
      <w:r w:rsidR="00037BB7" w:rsidRPr="00C70FB3">
        <w:rPr>
          <w:rFonts w:cs="Arial"/>
          <w:szCs w:val="22"/>
        </w:rPr>
        <w:t>th</w:t>
      </w:r>
      <w:r w:rsidR="00900275" w:rsidRPr="00C70FB3">
        <w:rPr>
          <w:rFonts w:cs="Arial"/>
          <w:szCs w:val="22"/>
        </w:rPr>
        <w:t xml:space="preserve"> relevant </w:t>
      </w:r>
      <w:r w:rsidR="00783C5B" w:rsidRPr="00C70FB3">
        <w:rPr>
          <w:rFonts w:cs="Arial"/>
          <w:szCs w:val="22"/>
        </w:rPr>
        <w:t>in marke</w:t>
      </w:r>
      <w:r w:rsidR="00EC13E7" w:rsidRPr="00C70FB3">
        <w:rPr>
          <w:rFonts w:cs="Arial"/>
          <w:szCs w:val="22"/>
        </w:rPr>
        <w:t>t</w:t>
      </w:r>
      <w:r w:rsidR="00783C5B" w:rsidRPr="00C70FB3">
        <w:rPr>
          <w:rFonts w:cs="Arial"/>
          <w:szCs w:val="22"/>
        </w:rPr>
        <w:t xml:space="preserve"> </w:t>
      </w:r>
      <w:r w:rsidR="00C51C2C" w:rsidRPr="00C70FB3">
        <w:rPr>
          <w:rFonts w:cs="Arial"/>
          <w:szCs w:val="22"/>
        </w:rPr>
        <w:t>industry</w:t>
      </w:r>
      <w:r w:rsidR="00783C5B" w:rsidRPr="00C70FB3">
        <w:rPr>
          <w:rFonts w:cs="Arial"/>
          <w:szCs w:val="22"/>
        </w:rPr>
        <w:t>, associations</w:t>
      </w:r>
      <w:r w:rsidR="00C51C2C" w:rsidRPr="00C70FB3">
        <w:rPr>
          <w:rFonts w:cs="Arial"/>
          <w:szCs w:val="22"/>
        </w:rPr>
        <w:t xml:space="preserve"> and governmen</w:t>
      </w:r>
      <w:r w:rsidR="005E1B82" w:rsidRPr="00C70FB3">
        <w:rPr>
          <w:rFonts w:cs="Arial"/>
          <w:szCs w:val="22"/>
        </w:rPr>
        <w:t>t</w:t>
      </w:r>
      <w:r w:rsidR="00783C5B" w:rsidRPr="00C70FB3">
        <w:rPr>
          <w:rFonts w:cs="Arial"/>
          <w:szCs w:val="22"/>
        </w:rPr>
        <w:t xml:space="preserve"> partner organisation</w:t>
      </w:r>
      <w:r w:rsidR="0084108A" w:rsidRPr="00C70FB3">
        <w:rPr>
          <w:rFonts w:cs="Arial"/>
          <w:szCs w:val="22"/>
        </w:rPr>
        <w:t xml:space="preserve">s in order to </w:t>
      </w:r>
      <w:r w:rsidRPr="00C70FB3">
        <w:rPr>
          <w:rFonts w:cs="Arial"/>
          <w:szCs w:val="22"/>
        </w:rPr>
        <w:t>expand Victoria’s influence throughout the region with a view to capturing economic</w:t>
      </w:r>
      <w:r w:rsidR="00756AE8" w:rsidRPr="00C70FB3">
        <w:rPr>
          <w:rFonts w:cs="Arial"/>
          <w:szCs w:val="22"/>
        </w:rPr>
        <w:t>, cul</w:t>
      </w:r>
      <w:r w:rsidR="002F05A4" w:rsidRPr="00C70FB3">
        <w:rPr>
          <w:rFonts w:cs="Arial"/>
          <w:szCs w:val="22"/>
        </w:rPr>
        <w:t xml:space="preserve">tural and </w:t>
      </w:r>
      <w:r w:rsidR="00477B8B" w:rsidRPr="00C70FB3">
        <w:rPr>
          <w:rFonts w:cs="Arial"/>
          <w:szCs w:val="22"/>
        </w:rPr>
        <w:t xml:space="preserve">other </w:t>
      </w:r>
      <w:r w:rsidRPr="00C70FB3">
        <w:rPr>
          <w:rFonts w:cs="Arial"/>
          <w:szCs w:val="22"/>
        </w:rPr>
        <w:t xml:space="preserve">development outcomes for the state. </w:t>
      </w:r>
    </w:p>
    <w:p w14:paraId="2C24C45E" w14:textId="77777777" w:rsidR="0057780B" w:rsidRPr="00C70FB3" w:rsidRDefault="0057780B" w:rsidP="0057780B">
      <w:pPr>
        <w:spacing w:after="0"/>
        <w:jc w:val="both"/>
        <w:rPr>
          <w:rFonts w:cs="Arial"/>
          <w:szCs w:val="22"/>
        </w:rPr>
      </w:pPr>
    </w:p>
    <w:p w14:paraId="7D096590" w14:textId="77777777" w:rsidR="00B143E4" w:rsidRDefault="00AA057F" w:rsidP="00B143E4">
      <w:pPr>
        <w:suppressAutoHyphens w:val="0"/>
        <w:spacing w:after="120"/>
        <w:jc w:val="both"/>
        <w:rPr>
          <w:rFonts w:cs="Arial"/>
          <w:szCs w:val="22"/>
        </w:rPr>
      </w:pPr>
      <w:r w:rsidRPr="00C70FB3">
        <w:rPr>
          <w:rFonts w:cs="Arial"/>
          <w:szCs w:val="22"/>
        </w:rPr>
        <w:t>This role requires a sophisticated grasp of South East Asian corporate decision-making processes and business culture, and a sound understanding of the Victorian economy and Government priorities, particularly Victoria’s key industries and investment and trade agenda.</w:t>
      </w:r>
      <w:r w:rsidRPr="005C0BDF">
        <w:rPr>
          <w:rFonts w:cs="Arial"/>
          <w:szCs w:val="22"/>
        </w:rPr>
        <w:t xml:space="preserve">  </w:t>
      </w:r>
    </w:p>
    <w:p w14:paraId="31459165" w14:textId="4A6B4472" w:rsidR="003B5665" w:rsidRPr="00B143E4" w:rsidRDefault="00AA057F" w:rsidP="00B143E4">
      <w:pPr>
        <w:suppressAutoHyphens w:val="0"/>
        <w:spacing w:after="120"/>
        <w:jc w:val="both"/>
        <w:rPr>
          <w:rFonts w:cs="Arial"/>
          <w:szCs w:val="22"/>
        </w:rPr>
      </w:pPr>
      <w:r>
        <w:rPr>
          <w:rFonts w:cs="Arial"/>
          <w:szCs w:val="22"/>
        </w:rPr>
        <w:t>T</w:t>
      </w:r>
      <w:r>
        <w:t xml:space="preserve">his role works collaboratively with the </w:t>
      </w:r>
      <w:r w:rsidR="004D0274">
        <w:t xml:space="preserve">Strategic Advisor, </w:t>
      </w:r>
      <w:r>
        <w:t>Regional Specialist</w:t>
      </w:r>
      <w:r w:rsidR="00190F53">
        <w:t xml:space="preserve"> and other Victorian Government</w:t>
      </w:r>
      <w:r>
        <w:t xml:space="preserve"> colleagues based at Head Office in Melbourne, </w:t>
      </w:r>
      <w:r w:rsidR="003B5665">
        <w:t>A</w:t>
      </w:r>
      <w:r>
        <w:t>ustralia, as well as across other international offices.</w:t>
      </w:r>
    </w:p>
    <w:p w14:paraId="161AFD5F" w14:textId="64301981" w:rsidR="00CB3A81" w:rsidRPr="003B5665" w:rsidRDefault="00363275" w:rsidP="006205CB">
      <w:pPr>
        <w:pStyle w:val="Heading2"/>
        <w:rPr>
          <w:rFonts w:cs="Times New Roman"/>
          <w:b/>
          <w:noProof/>
          <w:color w:val="124172"/>
          <w:sz w:val="24"/>
          <w:lang w:val="en-US" w:eastAsia="en-US"/>
        </w:rPr>
      </w:pPr>
      <w:r>
        <w:rPr>
          <w:noProof/>
        </w:rPr>
        <mc:AlternateContent>
          <mc:Choice Requires="wps">
            <w:drawing>
              <wp:anchor distT="4294967294" distB="4294967294" distL="114300" distR="114300" simplePos="0" relativeHeight="251658241" behindDoc="0" locked="0" layoutInCell="0" allowOverlap="1" wp14:anchorId="381FE431" wp14:editId="592D081B">
                <wp:simplePos x="0" y="0"/>
                <wp:positionH relativeFrom="column">
                  <wp:posOffset>-304800</wp:posOffset>
                </wp:positionH>
                <wp:positionV relativeFrom="paragraph">
                  <wp:posOffset>123824</wp:posOffset>
                </wp:positionV>
                <wp:extent cx="6055995" cy="0"/>
                <wp:effectExtent l="0" t="0" r="0" b="0"/>
                <wp:wrapNone/>
                <wp:docPr id="4" name="Line 3" descr="Separating line between sections of tex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99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43E6E" id="Line 3" o:spid="_x0000_s1026" alt="Separating line between sections of text."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pt,9.75pt" to="452.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" o:allowincell="f" strokecolor="blue"/>
            </w:pict>
          </mc:Fallback>
        </mc:AlternateContent>
      </w:r>
      <w:r w:rsidR="003B5665">
        <w:rPr>
          <w:rFonts w:cs="Times New Roman"/>
          <w:b/>
          <w:noProof/>
          <w:color w:val="124172"/>
          <w:sz w:val="24"/>
          <w:lang w:val="en-US" w:eastAsia="en-US"/>
        </w:rPr>
        <w:t>Position Details</w:t>
      </w:r>
    </w:p>
    <w:p w14:paraId="1379E70E" w14:textId="4922B9B7" w:rsidR="00AF08BE" w:rsidRPr="00A6085D" w:rsidRDefault="001F7957" w:rsidP="00AF08BE">
      <w:pPr>
        <w:pStyle w:val="positiondetails"/>
        <w:spacing w:after="60"/>
        <w:jc w:val="both"/>
        <w:rPr>
          <w:color w:val="000000"/>
        </w:rPr>
      </w:pPr>
      <w:r>
        <w:t xml:space="preserve">Position </w:t>
      </w:r>
      <w:r w:rsidR="00EC100C">
        <w:t>T</w:t>
      </w:r>
      <w:r w:rsidR="007C07D6" w:rsidRPr="003D6767">
        <w:t>itle:</w:t>
      </w:r>
      <w:r w:rsidR="007C07D6" w:rsidRPr="003D6767">
        <w:tab/>
      </w:r>
      <w:r w:rsidR="00752700" w:rsidRPr="00A6085D">
        <w:t xml:space="preserve">Manager, </w:t>
      </w:r>
      <w:r w:rsidR="00752700" w:rsidRPr="00A6085D" w:rsidDel="006F3A90">
        <w:t xml:space="preserve">Government </w:t>
      </w:r>
      <w:r w:rsidR="00752700" w:rsidRPr="00A6085D">
        <w:t>and Strategic Partnerships</w:t>
      </w:r>
      <w:r w:rsidR="00AF08BE" w:rsidRPr="00A6085D">
        <w:t>, Singapore</w:t>
      </w:r>
      <w:r w:rsidR="00AF08BE" w:rsidRPr="00A6085D">
        <w:tab/>
      </w:r>
    </w:p>
    <w:p w14:paraId="46A1B7DC" w14:textId="77777777" w:rsidR="00AF08BE" w:rsidRPr="00A6085D" w:rsidRDefault="00AF08BE" w:rsidP="00AF08BE">
      <w:pPr>
        <w:pStyle w:val="positiondetails"/>
        <w:spacing w:after="60"/>
        <w:jc w:val="both"/>
        <w:rPr>
          <w:color w:val="000000"/>
        </w:rPr>
      </w:pPr>
      <w:r w:rsidRPr="00A6085D">
        <w:t>Classification:</w:t>
      </w:r>
      <w:r w:rsidRPr="00A6085D">
        <w:tab/>
        <w:t>Locally Engaged Staff (LES)</w:t>
      </w:r>
    </w:p>
    <w:p w14:paraId="45176078" w14:textId="77777777" w:rsidR="00AF08BE" w:rsidRPr="00A6085D" w:rsidRDefault="00AF08BE" w:rsidP="00AF08BE">
      <w:pPr>
        <w:pStyle w:val="positiondetails"/>
        <w:spacing w:after="60"/>
        <w:jc w:val="both"/>
      </w:pPr>
      <w:r w:rsidRPr="00A6085D">
        <w:t>Salary Range:</w:t>
      </w:r>
      <w:r w:rsidRPr="00A6085D">
        <w:tab/>
        <w:t>Commensurate with Experience</w:t>
      </w:r>
    </w:p>
    <w:p w14:paraId="2CDCA480" w14:textId="5372B87C" w:rsidR="00AF08BE" w:rsidRPr="00A6085D" w:rsidRDefault="00AF08BE" w:rsidP="00D2257C">
      <w:pPr>
        <w:pStyle w:val="positiondetails"/>
        <w:spacing w:after="60"/>
        <w:ind w:left="2160" w:hanging="2154"/>
        <w:jc w:val="both"/>
        <w:rPr>
          <w:color w:val="000000"/>
        </w:rPr>
      </w:pPr>
      <w:r w:rsidRPr="00A6085D">
        <w:t>Group/Division/Branch:</w:t>
      </w:r>
      <w:r w:rsidRPr="00A6085D">
        <w:tab/>
      </w:r>
      <w:r w:rsidR="00D2257C" w:rsidRPr="00A6085D">
        <w:tab/>
      </w:r>
      <w:r w:rsidR="000117B2" w:rsidRPr="00A6085D">
        <w:t>Victorian Government Trade and Investment Office</w:t>
      </w:r>
      <w:r w:rsidRPr="00A6085D">
        <w:t xml:space="preserve"> </w:t>
      </w:r>
    </w:p>
    <w:p w14:paraId="279F923A" w14:textId="77777777" w:rsidR="00AF08BE" w:rsidRPr="00A6085D" w:rsidRDefault="00AF08BE" w:rsidP="00AF08BE">
      <w:pPr>
        <w:pStyle w:val="positiondetails"/>
        <w:spacing w:after="60"/>
        <w:jc w:val="both"/>
        <w:rPr>
          <w:color w:val="000000"/>
        </w:rPr>
      </w:pPr>
      <w:r w:rsidRPr="00A6085D">
        <w:t>Work Location:</w:t>
      </w:r>
      <w:r w:rsidRPr="00A6085D">
        <w:tab/>
        <w:t xml:space="preserve">Singapore Victorian Government Investment &amp; Trade office </w:t>
      </w:r>
    </w:p>
    <w:p w14:paraId="2FB978BD" w14:textId="77777777" w:rsidR="00AF08BE" w:rsidRPr="00A6085D" w:rsidRDefault="00AF08BE" w:rsidP="00AF08BE">
      <w:pPr>
        <w:pStyle w:val="positiondetails"/>
        <w:spacing w:after="60"/>
        <w:jc w:val="both"/>
      </w:pPr>
      <w:r w:rsidRPr="00A6085D">
        <w:t>Employment Type:</w:t>
      </w:r>
      <w:r w:rsidRPr="00A6085D">
        <w:tab/>
        <w:t>Full Time</w:t>
      </w:r>
    </w:p>
    <w:p w14:paraId="7959B0F1" w14:textId="77777777" w:rsidR="00AF08BE" w:rsidRDefault="00AF08BE" w:rsidP="00AF08BE">
      <w:pPr>
        <w:pStyle w:val="positiondetails"/>
        <w:spacing w:after="60"/>
        <w:jc w:val="both"/>
      </w:pPr>
      <w:r w:rsidRPr="00A6085D">
        <w:t>Tenure:</w:t>
      </w:r>
      <w:r w:rsidRPr="00A6085D">
        <w:tab/>
        <w:t>Fixed Term – 2 years</w:t>
      </w:r>
    </w:p>
    <w:p w14:paraId="00E5F5EE" w14:textId="168CBDF8" w:rsidR="00AF08BE" w:rsidRDefault="00AF08BE" w:rsidP="00AF08BE">
      <w:pPr>
        <w:pStyle w:val="positiondetails"/>
        <w:spacing w:after="60"/>
        <w:jc w:val="both"/>
      </w:pPr>
      <w:r w:rsidRPr="00654C54">
        <w:t xml:space="preserve">Position </w:t>
      </w:r>
      <w:r>
        <w:t>R</w:t>
      </w:r>
      <w:r w:rsidRPr="00654C54">
        <w:t xml:space="preserve">eports </w:t>
      </w:r>
      <w:r>
        <w:t>T</w:t>
      </w:r>
      <w:r w:rsidRPr="00654C54">
        <w:t>o:</w:t>
      </w:r>
      <w:r>
        <w:tab/>
        <w:t xml:space="preserve">Commissioner for Victoria </w:t>
      </w:r>
      <w:r w:rsidR="0020533E">
        <w:t>to</w:t>
      </w:r>
      <w:r>
        <w:t xml:space="preserve"> South East Asia</w:t>
      </w:r>
    </w:p>
    <w:p w14:paraId="33F7905D" w14:textId="6FDBD50F" w:rsidR="001F7957" w:rsidRPr="00AF08BE" w:rsidRDefault="00FC1463" w:rsidP="00AF08BE">
      <w:pPr>
        <w:pStyle w:val="positiondetails"/>
        <w:spacing w:after="60"/>
        <w:jc w:val="both"/>
        <w:rPr>
          <w:color w:val="000000"/>
        </w:rPr>
      </w:pPr>
      <w:r>
        <w:t>Contact</w:t>
      </w:r>
      <w:r w:rsidR="00AF08BE" w:rsidRPr="003D6767">
        <w:t xml:space="preserve">: </w:t>
      </w:r>
      <w:r w:rsidR="00AF08BE" w:rsidRPr="003D6767">
        <w:tab/>
      </w:r>
      <w:r>
        <w:t xml:space="preserve">Bernard Oh, Strategic Advisor, South East Asia </w:t>
      </w:r>
      <w:hyperlink r:id="rId12" w:history="1">
        <w:r w:rsidRPr="006515DC">
          <w:rPr>
            <w:rStyle w:val="Hyperlink"/>
          </w:rPr>
          <w:t>Bernard.oh@global.vic.gov.au</w:t>
        </w:r>
      </w:hyperlink>
      <w:r>
        <w:t xml:space="preserve"> </w:t>
      </w:r>
      <w:r w:rsidR="00EC3AF7">
        <w:tab/>
      </w:r>
    </w:p>
    <w:p w14:paraId="3B6A1BCC" w14:textId="77777777" w:rsidR="00DE1F88" w:rsidRDefault="00363275" w:rsidP="00842F28">
      <w:pPr>
        <w:pStyle w:val="postiondetailslast"/>
        <w:spacing w:after="120"/>
        <w:jc w:val="both"/>
      </w:pPr>
      <w:r>
        <w:rPr>
          <w:noProof/>
        </w:rPr>
        <mc:AlternateContent>
          <mc:Choice Requires="wps">
            <w:drawing>
              <wp:anchor distT="4294967294" distB="4294967294" distL="114300" distR="114300" simplePos="0" relativeHeight="251658240" behindDoc="0" locked="0" layoutInCell="0" allowOverlap="1" wp14:anchorId="29615347" wp14:editId="43118BED">
                <wp:simplePos x="0" y="0"/>
                <wp:positionH relativeFrom="column">
                  <wp:posOffset>-380365</wp:posOffset>
                </wp:positionH>
                <wp:positionV relativeFrom="paragraph">
                  <wp:posOffset>83184</wp:posOffset>
                </wp:positionV>
                <wp:extent cx="6055995" cy="0"/>
                <wp:effectExtent l="0" t="0" r="0" b="0"/>
                <wp:wrapNone/>
                <wp:docPr id="3" name="Line 2" descr="Separating line between sections of tex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99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78241" id="Line 2" o:spid="_x0000_s1026" alt="Separating line between sections of text."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95pt,6.55pt" to="446.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" o:allowincell="f" strokecolor="blue"/>
            </w:pict>
          </mc:Fallback>
        </mc:AlternateContent>
      </w:r>
    </w:p>
    <w:p w14:paraId="0CC6433D" w14:textId="77777777" w:rsidR="003D249F" w:rsidRPr="00C91F9B" w:rsidRDefault="003D249F" w:rsidP="003D249F">
      <w:pPr>
        <w:pStyle w:val="Heading2"/>
        <w:rPr>
          <w:rFonts w:cs="Times New Roman"/>
          <w:b/>
          <w:noProof/>
          <w:color w:val="124172"/>
          <w:sz w:val="24"/>
          <w:lang w:val="en-US" w:eastAsia="en-US"/>
        </w:rPr>
      </w:pPr>
      <w:bookmarkStart w:id="0" w:name="_Hlk525564388"/>
      <w:r w:rsidRPr="00C91F9B">
        <w:rPr>
          <w:rFonts w:cs="Times New Roman"/>
          <w:b/>
          <w:noProof/>
          <w:color w:val="124172"/>
          <w:sz w:val="24"/>
          <w:lang w:val="en-US" w:eastAsia="en-US"/>
        </w:rPr>
        <w:t>About the department</w:t>
      </w:r>
    </w:p>
    <w:bookmarkEnd w:id="0"/>
    <w:p w14:paraId="5C759D4C" w14:textId="59D7D06C" w:rsidR="00541700" w:rsidRDefault="00541700" w:rsidP="00541700">
      <w:pPr>
        <w:spacing w:after="0"/>
        <w:rPr>
          <w:rFonts w:asciiTheme="minorHAnsi" w:hAnsiTheme="minorHAnsi" w:cstheme="minorHAnsi"/>
          <w:color w:val="000000" w:themeColor="text1"/>
        </w:rPr>
      </w:pPr>
      <w:r w:rsidRPr="00720111">
        <w:rPr>
          <w:rFonts w:asciiTheme="minorHAnsi" w:hAnsiTheme="minorHAnsi" w:cstheme="minorHAnsi"/>
          <w:color w:val="000000" w:themeColor="text1"/>
        </w:rPr>
        <w:t>The Department of Jobs, Precincts and Regions (DJPR) was established to ensure Victoria's strong economic performance by growing industries and regions. Here at DJPR, we're making sure Victoria's economy benefits all Victorians by creating more jobs for more people, building thriving places and regions and nurturing inclusive communities.</w:t>
      </w:r>
    </w:p>
    <w:p w14:paraId="4763A211" w14:textId="77777777" w:rsidR="00F43339" w:rsidRPr="00720111" w:rsidRDefault="00F43339" w:rsidP="00541700">
      <w:pPr>
        <w:spacing w:after="0"/>
        <w:rPr>
          <w:rFonts w:asciiTheme="minorHAnsi" w:hAnsiTheme="minorHAnsi" w:cstheme="minorHAnsi"/>
          <w:color w:val="000000" w:themeColor="text1"/>
        </w:rPr>
      </w:pPr>
    </w:p>
    <w:p w14:paraId="644F421B" w14:textId="77777777" w:rsidR="00C90001" w:rsidRDefault="00541700" w:rsidP="00541700">
      <w:pPr>
        <w:rPr>
          <w:rFonts w:asciiTheme="minorHAnsi" w:hAnsiTheme="minorHAnsi" w:cstheme="minorHAnsi"/>
          <w:color w:val="000000" w:themeColor="text1"/>
        </w:rPr>
      </w:pPr>
      <w:r w:rsidRPr="00720111">
        <w:rPr>
          <w:rFonts w:asciiTheme="minorHAnsi" w:hAnsiTheme="minorHAnsi" w:cstheme="minorHAnsi"/>
          <w:color w:val="000000" w:themeColor="text1"/>
        </w:rPr>
        <w:t xml:space="preserve">Our work supports a range of diverse </w:t>
      </w:r>
      <w:hyperlink r:id="rId13" w:history="1">
        <w:r w:rsidRPr="0020533E">
          <w:rPr>
            <w:rStyle w:val="Hyperlink"/>
            <w:rFonts w:asciiTheme="minorHAnsi" w:hAnsiTheme="minorHAnsi" w:cstheme="minorHAnsi"/>
            <w:color w:val="000000" w:themeColor="text1"/>
            <w:u w:val="none"/>
          </w:rPr>
          <w:t>portfolios</w:t>
        </w:r>
      </w:hyperlink>
      <w:r w:rsidRPr="00720111">
        <w:rPr>
          <w:rFonts w:asciiTheme="minorHAnsi" w:hAnsiTheme="minorHAnsi" w:cstheme="minorHAnsi"/>
          <w:color w:val="000000" w:themeColor="text1"/>
        </w:rPr>
        <w:t xml:space="preserve"> and operates across metropolitan, regional and international offices. We also oversee various public entities, including public corporations, regulatory authorities and specialist boards.</w:t>
      </w:r>
    </w:p>
    <w:p w14:paraId="4C665B9E" w14:textId="77777777" w:rsidR="00AC7FEA" w:rsidRDefault="00C90001" w:rsidP="00541700">
      <w:pPr>
        <w:rPr>
          <w:rFonts w:asciiTheme="minorHAnsi" w:hAnsiTheme="minorHAnsi" w:cstheme="minorHAnsi"/>
          <w:color w:val="000000" w:themeColor="text1"/>
        </w:rPr>
      </w:pPr>
      <w:r>
        <w:rPr>
          <w:rFonts w:asciiTheme="minorHAnsi" w:hAnsiTheme="minorHAnsi" w:cstheme="minorHAnsi"/>
          <w:color w:val="000000" w:themeColor="text1"/>
        </w:rPr>
        <w:t>DJPR</w:t>
      </w:r>
      <w:r w:rsidR="00541700" w:rsidRPr="00720111">
        <w:rPr>
          <w:rFonts w:asciiTheme="minorHAnsi" w:hAnsiTheme="minorHAnsi" w:cstheme="minorHAnsi"/>
          <w:color w:val="000000" w:themeColor="text1"/>
        </w:rPr>
        <w:t xml:space="preserve"> strongly encourages applications from Aboriginal and Torres Strait Islander people and offers reasonable adjustments for applicants with disabilities.</w:t>
      </w:r>
    </w:p>
    <w:p w14:paraId="22CD6A26" w14:textId="77777777" w:rsidR="00D03DFE" w:rsidRDefault="00D03DFE" w:rsidP="00D03DFE">
      <w:pPr>
        <w:autoSpaceDE w:val="0"/>
        <w:autoSpaceDN w:val="0"/>
        <w:adjustRightInd w:val="0"/>
        <w:ind w:right="96"/>
        <w:jc w:val="both"/>
        <w:rPr>
          <w:rFonts w:cs="Arial"/>
          <w:i/>
          <w:iCs/>
          <w:szCs w:val="18"/>
        </w:rPr>
      </w:pPr>
      <w:r w:rsidRPr="002B0AAE">
        <w:rPr>
          <w:rFonts w:cs="Arial"/>
          <w:i/>
          <w:iCs/>
          <w:szCs w:val="18"/>
        </w:rPr>
        <w:t>Values</w:t>
      </w:r>
    </w:p>
    <w:p w14:paraId="3D6DF571" w14:textId="77777777" w:rsidR="00D03DFE" w:rsidRPr="002B0AAE" w:rsidRDefault="00D03DFE" w:rsidP="00D03DFE">
      <w:pPr>
        <w:autoSpaceDE w:val="0"/>
        <w:autoSpaceDN w:val="0"/>
        <w:adjustRightInd w:val="0"/>
        <w:ind w:right="99"/>
        <w:jc w:val="both"/>
        <w:rPr>
          <w:rFonts w:cs="Arial"/>
          <w:szCs w:val="18"/>
        </w:rPr>
      </w:pPr>
      <w:r w:rsidRPr="002B0AAE">
        <w:rPr>
          <w:rFonts w:cs="Arial"/>
          <w:szCs w:val="18"/>
        </w:rPr>
        <w:t>Our values are vital to who we are and our success, and help us to ensure our people are productive, safe, happy and healthy.  Our values are:</w:t>
      </w:r>
    </w:p>
    <w:p w14:paraId="3E6DCE63" w14:textId="77777777" w:rsidR="00D03DFE" w:rsidRPr="002B0AAE" w:rsidRDefault="00D03DFE" w:rsidP="00D03DFE">
      <w:pPr>
        <w:numPr>
          <w:ilvl w:val="0"/>
          <w:numId w:val="24"/>
        </w:numPr>
        <w:tabs>
          <w:tab w:val="left" w:pos="360"/>
          <w:tab w:val="left" w:pos="720"/>
        </w:tabs>
        <w:suppressAutoHyphens w:val="0"/>
        <w:autoSpaceDE w:val="0"/>
        <w:autoSpaceDN w:val="0"/>
        <w:adjustRightInd w:val="0"/>
        <w:spacing w:before="60" w:after="0"/>
        <w:ind w:left="357" w:right="99" w:hanging="357"/>
        <w:jc w:val="both"/>
        <w:rPr>
          <w:rFonts w:cs="Arial"/>
          <w:szCs w:val="18"/>
        </w:rPr>
      </w:pPr>
      <w:r w:rsidRPr="002B0AAE">
        <w:rPr>
          <w:rFonts w:cs="Arial"/>
          <w:szCs w:val="18"/>
        </w:rPr>
        <w:t>Responsiveness</w:t>
      </w:r>
    </w:p>
    <w:p w14:paraId="159379BE" w14:textId="77777777" w:rsidR="00D03DFE" w:rsidRPr="002B0AAE" w:rsidRDefault="00D03DFE" w:rsidP="00D03DFE">
      <w:pPr>
        <w:numPr>
          <w:ilvl w:val="0"/>
          <w:numId w:val="24"/>
        </w:numPr>
        <w:tabs>
          <w:tab w:val="left" w:pos="360"/>
          <w:tab w:val="left" w:pos="720"/>
        </w:tabs>
        <w:suppressAutoHyphens w:val="0"/>
        <w:autoSpaceDE w:val="0"/>
        <w:autoSpaceDN w:val="0"/>
        <w:adjustRightInd w:val="0"/>
        <w:spacing w:before="60" w:after="0"/>
        <w:ind w:left="357" w:right="99" w:hanging="357"/>
        <w:jc w:val="both"/>
        <w:rPr>
          <w:rFonts w:cs="Arial"/>
          <w:szCs w:val="18"/>
        </w:rPr>
      </w:pPr>
      <w:r w:rsidRPr="002B0AAE">
        <w:rPr>
          <w:rFonts w:cs="Arial"/>
          <w:szCs w:val="18"/>
        </w:rPr>
        <w:lastRenderedPageBreak/>
        <w:t>Integrity</w:t>
      </w:r>
    </w:p>
    <w:p w14:paraId="55B23654" w14:textId="77777777" w:rsidR="00D03DFE" w:rsidRPr="002B0AAE" w:rsidRDefault="00D03DFE" w:rsidP="00D03DFE">
      <w:pPr>
        <w:numPr>
          <w:ilvl w:val="0"/>
          <w:numId w:val="24"/>
        </w:numPr>
        <w:tabs>
          <w:tab w:val="left" w:pos="360"/>
          <w:tab w:val="left" w:pos="720"/>
        </w:tabs>
        <w:suppressAutoHyphens w:val="0"/>
        <w:autoSpaceDE w:val="0"/>
        <w:autoSpaceDN w:val="0"/>
        <w:adjustRightInd w:val="0"/>
        <w:spacing w:before="60" w:after="0"/>
        <w:ind w:left="357" w:right="99" w:hanging="357"/>
        <w:jc w:val="both"/>
        <w:rPr>
          <w:rFonts w:cs="Arial"/>
          <w:szCs w:val="18"/>
        </w:rPr>
      </w:pPr>
      <w:r w:rsidRPr="002B0AAE">
        <w:rPr>
          <w:rFonts w:cs="Arial"/>
          <w:szCs w:val="18"/>
        </w:rPr>
        <w:t>Impartiality</w:t>
      </w:r>
    </w:p>
    <w:p w14:paraId="30DB1938" w14:textId="77777777" w:rsidR="00D03DFE" w:rsidRPr="002B0AAE" w:rsidRDefault="00D03DFE" w:rsidP="00D03DFE">
      <w:pPr>
        <w:numPr>
          <w:ilvl w:val="0"/>
          <w:numId w:val="24"/>
        </w:numPr>
        <w:tabs>
          <w:tab w:val="left" w:pos="360"/>
          <w:tab w:val="left" w:pos="720"/>
        </w:tabs>
        <w:suppressAutoHyphens w:val="0"/>
        <w:autoSpaceDE w:val="0"/>
        <w:autoSpaceDN w:val="0"/>
        <w:adjustRightInd w:val="0"/>
        <w:spacing w:before="60" w:after="0"/>
        <w:ind w:left="357" w:right="99" w:hanging="357"/>
        <w:jc w:val="both"/>
        <w:rPr>
          <w:rFonts w:cs="Arial"/>
          <w:szCs w:val="18"/>
        </w:rPr>
      </w:pPr>
      <w:r w:rsidRPr="002B0AAE">
        <w:rPr>
          <w:rFonts w:cs="Arial"/>
          <w:szCs w:val="18"/>
        </w:rPr>
        <w:t>Accountability</w:t>
      </w:r>
    </w:p>
    <w:p w14:paraId="606357FA" w14:textId="77777777" w:rsidR="00D03DFE" w:rsidRPr="002B0AAE" w:rsidRDefault="00D03DFE" w:rsidP="00D03DFE">
      <w:pPr>
        <w:numPr>
          <w:ilvl w:val="0"/>
          <w:numId w:val="24"/>
        </w:numPr>
        <w:tabs>
          <w:tab w:val="left" w:pos="360"/>
          <w:tab w:val="left" w:pos="720"/>
        </w:tabs>
        <w:suppressAutoHyphens w:val="0"/>
        <w:autoSpaceDE w:val="0"/>
        <w:autoSpaceDN w:val="0"/>
        <w:adjustRightInd w:val="0"/>
        <w:spacing w:before="60" w:after="0"/>
        <w:ind w:left="357" w:right="99" w:hanging="357"/>
        <w:jc w:val="both"/>
        <w:rPr>
          <w:rFonts w:cs="Arial"/>
          <w:szCs w:val="18"/>
        </w:rPr>
      </w:pPr>
      <w:r w:rsidRPr="002B0AAE">
        <w:rPr>
          <w:rFonts w:cs="Arial"/>
          <w:szCs w:val="18"/>
        </w:rPr>
        <w:t>Respect</w:t>
      </w:r>
    </w:p>
    <w:p w14:paraId="5E32FB78" w14:textId="77777777" w:rsidR="00D03DFE" w:rsidRPr="002B0AAE" w:rsidRDefault="00D03DFE" w:rsidP="00D03DFE">
      <w:pPr>
        <w:numPr>
          <w:ilvl w:val="0"/>
          <w:numId w:val="24"/>
        </w:numPr>
        <w:tabs>
          <w:tab w:val="left" w:pos="360"/>
          <w:tab w:val="left" w:pos="720"/>
        </w:tabs>
        <w:suppressAutoHyphens w:val="0"/>
        <w:autoSpaceDE w:val="0"/>
        <w:autoSpaceDN w:val="0"/>
        <w:adjustRightInd w:val="0"/>
        <w:spacing w:before="60" w:after="0"/>
        <w:ind w:left="357" w:right="99" w:hanging="357"/>
        <w:jc w:val="both"/>
        <w:rPr>
          <w:rFonts w:cs="Arial"/>
          <w:szCs w:val="18"/>
        </w:rPr>
      </w:pPr>
      <w:r w:rsidRPr="002B0AAE">
        <w:rPr>
          <w:rFonts w:cs="Arial"/>
          <w:szCs w:val="18"/>
        </w:rPr>
        <w:t>Leadership</w:t>
      </w:r>
    </w:p>
    <w:p w14:paraId="64E608C7" w14:textId="77777777" w:rsidR="00D03DFE" w:rsidRPr="002B0AAE" w:rsidRDefault="00D03DFE" w:rsidP="00D03DFE">
      <w:pPr>
        <w:numPr>
          <w:ilvl w:val="0"/>
          <w:numId w:val="24"/>
        </w:numPr>
        <w:tabs>
          <w:tab w:val="left" w:pos="360"/>
          <w:tab w:val="left" w:pos="720"/>
        </w:tabs>
        <w:suppressAutoHyphens w:val="0"/>
        <w:autoSpaceDE w:val="0"/>
        <w:autoSpaceDN w:val="0"/>
        <w:adjustRightInd w:val="0"/>
        <w:spacing w:before="60"/>
        <w:ind w:left="357" w:right="99" w:hanging="357"/>
        <w:jc w:val="both"/>
        <w:rPr>
          <w:rFonts w:cs="Arial"/>
          <w:szCs w:val="18"/>
        </w:rPr>
      </w:pPr>
      <w:r w:rsidRPr="002B0AAE">
        <w:rPr>
          <w:rFonts w:cs="Arial"/>
          <w:szCs w:val="18"/>
        </w:rPr>
        <w:t>Human Rights</w:t>
      </w:r>
    </w:p>
    <w:p w14:paraId="67EBA07E" w14:textId="5E77E5AB" w:rsidR="00D03DFE" w:rsidRPr="00157EF2" w:rsidRDefault="00D03DFE" w:rsidP="00D03DFE">
      <w:pPr>
        <w:autoSpaceDE w:val="0"/>
        <w:autoSpaceDN w:val="0"/>
        <w:adjustRightInd w:val="0"/>
        <w:ind w:right="99"/>
        <w:jc w:val="both"/>
        <w:rPr>
          <w:rFonts w:cs="Arial"/>
          <w:szCs w:val="18"/>
        </w:rPr>
      </w:pPr>
      <w:r w:rsidRPr="00157EF2">
        <w:rPr>
          <w:rFonts w:cs="Arial"/>
          <w:szCs w:val="18"/>
        </w:rPr>
        <w:t>The department</w:t>
      </w:r>
      <w:r w:rsidR="00F51096">
        <w:rPr>
          <w:rFonts w:cs="Arial"/>
          <w:szCs w:val="18"/>
        </w:rPr>
        <w:t xml:space="preserve"> expects</w:t>
      </w:r>
      <w:r w:rsidRPr="00157EF2">
        <w:rPr>
          <w:rFonts w:cs="Arial"/>
          <w:szCs w:val="18"/>
        </w:rPr>
        <w:t xml:space="preserve"> that all people </w:t>
      </w:r>
      <w:r w:rsidR="00F51096">
        <w:rPr>
          <w:rFonts w:cs="Arial"/>
          <w:szCs w:val="18"/>
        </w:rPr>
        <w:t xml:space="preserve">uphold these values and </w:t>
      </w:r>
      <w:r w:rsidRPr="00157EF2">
        <w:rPr>
          <w:rFonts w:cs="Arial"/>
          <w:szCs w:val="18"/>
        </w:rPr>
        <w:t>undertake their duties and responsibilities in an inclusive and ethical manner</w:t>
      </w:r>
      <w:r w:rsidR="00F51096">
        <w:rPr>
          <w:rFonts w:cs="Arial"/>
          <w:szCs w:val="18"/>
        </w:rPr>
        <w:t>.</w:t>
      </w:r>
    </w:p>
    <w:p w14:paraId="706FFDB2" w14:textId="44132045" w:rsidR="00BA548A" w:rsidRDefault="00BA548A" w:rsidP="00BA548A">
      <w:pPr>
        <w:jc w:val="both"/>
        <w:rPr>
          <w:color w:val="003765"/>
        </w:rPr>
      </w:pPr>
      <w:r>
        <w:t xml:space="preserve">For more information about the department, please visit our website: </w:t>
      </w:r>
      <w:hyperlink r:id="rId14" w:history="1">
        <w:r>
          <w:rPr>
            <w:rStyle w:val="Hyperlink"/>
          </w:rPr>
          <w:t>www.djpr.vic.gov.au</w:t>
        </w:r>
      </w:hyperlink>
      <w:r>
        <w:rPr>
          <w:color w:val="003765"/>
        </w:rPr>
        <w:t>.</w:t>
      </w:r>
    </w:p>
    <w:p w14:paraId="4DAEE19B" w14:textId="4724C56D" w:rsidR="00956DEB" w:rsidRPr="00956DEB" w:rsidRDefault="00956DEB" w:rsidP="00956DEB">
      <w:pPr>
        <w:pStyle w:val="Positionstyleheading1"/>
        <w:rPr>
          <w:bCs/>
          <w:noProof w:val="0"/>
          <w:szCs w:val="24"/>
          <w:lang w:val="en-AU" w:eastAsia="zh-CN"/>
        </w:rPr>
      </w:pPr>
      <w:bookmarkStart w:id="1" w:name="_Hlk499539337"/>
      <w:r w:rsidRPr="005C0EB1">
        <w:rPr>
          <w:bCs/>
          <w:noProof w:val="0"/>
          <w:szCs w:val="24"/>
          <w:lang w:val="en-AU" w:eastAsia="zh-CN"/>
        </w:rPr>
        <w:t>Global Victoria</w:t>
      </w:r>
    </w:p>
    <w:p w14:paraId="4911E587" w14:textId="3D8E4CEB" w:rsidR="00956DEB" w:rsidRPr="00725BBF" w:rsidRDefault="00956DEB" w:rsidP="00956DEB">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auto"/>
        </w:rPr>
      </w:pPr>
      <w:r w:rsidRPr="00725BBF">
        <w:rPr>
          <w:rFonts w:cs="Calibri"/>
          <w:color w:val="auto"/>
        </w:rPr>
        <w:t>Our group connects Victoria to global opportunities. We do this by building the export capability of Victorian businesses, connecting Victorians to global trade opportunities through our international network of 2</w:t>
      </w:r>
      <w:r>
        <w:rPr>
          <w:rFonts w:cs="Calibri"/>
          <w:color w:val="auto"/>
        </w:rPr>
        <w:t>3</w:t>
      </w:r>
      <w:r w:rsidRPr="00725BBF">
        <w:rPr>
          <w:rFonts w:cs="Calibri"/>
          <w:color w:val="auto"/>
        </w:rPr>
        <w:t xml:space="preserve"> offices, promoting our world class industry capabilities to international audiences</w:t>
      </w:r>
      <w:r w:rsidR="00212B63">
        <w:rPr>
          <w:rFonts w:cs="Calibri"/>
          <w:color w:val="auto"/>
        </w:rPr>
        <w:t>.</w:t>
      </w:r>
      <w:r w:rsidRPr="00725BBF">
        <w:rPr>
          <w:rFonts w:cs="Calibri"/>
          <w:color w:val="auto"/>
        </w:rPr>
        <w:t xml:space="preserve"> We take a leadership role for global engagement across Government and advocate for the best policy settings for Victoria to be globally competitive.</w:t>
      </w:r>
    </w:p>
    <w:bookmarkEnd w:id="1"/>
    <w:p w14:paraId="4E9F4D4D" w14:textId="77777777" w:rsidR="00956DEB" w:rsidRPr="00725BBF" w:rsidRDefault="00956DEB" w:rsidP="00956DEB">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auto"/>
        </w:rPr>
      </w:pPr>
      <w:r w:rsidRPr="00725BBF">
        <w:rPr>
          <w:rFonts w:cs="Calibri"/>
          <w:color w:val="auto"/>
        </w:rPr>
        <w:t>The Global Engagement Branch has responsibility for providing sound regional market intelligence to support export initiatives, coordinating overseas Ministerial travel, driving effective engagement with international governments and organisations, and managing the requirements of the International Victorian Government Trade and Investment (VGTI) offices. International VGTI offices provide investment and trade functions in identified markets.</w:t>
      </w:r>
    </w:p>
    <w:p w14:paraId="506553F8" w14:textId="77777777" w:rsidR="00956DEB" w:rsidRPr="00725BBF" w:rsidRDefault="00956DEB" w:rsidP="00956DEB">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auto"/>
        </w:rPr>
      </w:pPr>
      <w:r w:rsidRPr="00725BBF">
        <w:rPr>
          <w:rFonts w:cs="Calibri"/>
          <w:color w:val="auto"/>
        </w:rPr>
        <w:t>The Trade Branch is responsible for developing high level international policy; delivering trade strategies and facilitating market access for Victorian firms to increase Victoria’s exports; designing and implementing targeted trade initiatives including inbound and outbound missions.</w:t>
      </w:r>
    </w:p>
    <w:p w14:paraId="5A53387E" w14:textId="77777777" w:rsidR="00956DEB" w:rsidRPr="00725BBF" w:rsidRDefault="00956DEB" w:rsidP="00956DEB">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auto"/>
        </w:rPr>
      </w:pPr>
      <w:r w:rsidRPr="00725BBF">
        <w:rPr>
          <w:rFonts w:cs="Calibri"/>
          <w:color w:val="auto"/>
        </w:rPr>
        <w:t>The Global Partnerships and Projects Branch is responsible for facilitating inward and outbound missions; providing a service across Government to leverage and deliver events; and managing International Chamber House and the Investment Centre Victoria.</w:t>
      </w:r>
    </w:p>
    <w:p w14:paraId="45AB2D17" w14:textId="77777777" w:rsidR="00956DEB" w:rsidRPr="00725BBF" w:rsidRDefault="00956DEB" w:rsidP="00956DEB">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auto"/>
        </w:rPr>
      </w:pPr>
      <w:r w:rsidRPr="00725BBF">
        <w:rPr>
          <w:rFonts w:cs="Calibri"/>
          <w:color w:val="auto"/>
        </w:rPr>
        <w:t>The International Education Sector Branch Is responsible for supporting international education businesses and international students through diversifying export markets and products; providing support to providers to expand their export market focus and maintaining Victoria’s position as a destination of choice for students.</w:t>
      </w:r>
    </w:p>
    <w:p w14:paraId="52ED93BC" w14:textId="77777777" w:rsidR="00956DEB" w:rsidRPr="005C0EB1" w:rsidRDefault="00956DEB" w:rsidP="00956DEB">
      <w:pPr>
        <w:pStyle w:val="Positionstyleheading1"/>
        <w:rPr>
          <w:bCs/>
          <w:noProof w:val="0"/>
          <w:szCs w:val="24"/>
          <w:lang w:val="en-AU" w:eastAsia="zh-CN"/>
        </w:rPr>
      </w:pPr>
      <w:r w:rsidRPr="005C0EB1">
        <w:rPr>
          <w:bCs/>
          <w:noProof w:val="0"/>
          <w:szCs w:val="24"/>
          <w:lang w:val="en-AU" w:eastAsia="zh-CN"/>
        </w:rPr>
        <w:t>Victorian Government’s network of Trade and Investment offices (VGTI offices)</w:t>
      </w:r>
    </w:p>
    <w:p w14:paraId="7F497EF7" w14:textId="77777777" w:rsidR="00956DEB" w:rsidRPr="00725BBF" w:rsidRDefault="00956DEB" w:rsidP="00956DEB">
      <w:pPr>
        <w:jc w:val="both"/>
        <w:rPr>
          <w:rFonts w:cs="Calibri"/>
        </w:rPr>
      </w:pPr>
      <w:r w:rsidRPr="00725BBF">
        <w:rPr>
          <w:rFonts w:cs="Calibri"/>
          <w:noProof/>
        </w:rPr>
        <w:t xml:space="preserve">The </w:t>
      </w:r>
      <w:r w:rsidRPr="00725BBF">
        <w:rPr>
          <w:rFonts w:cs="Calibri"/>
        </w:rPr>
        <w:t xml:space="preserve">Victorian Government Trade and Investment (VGTI) </w:t>
      </w:r>
      <w:r w:rsidRPr="00725BBF">
        <w:rPr>
          <w:rFonts w:cs="Calibri"/>
          <w:noProof/>
        </w:rPr>
        <w:t>international</w:t>
      </w:r>
      <w:r w:rsidRPr="00725BBF">
        <w:rPr>
          <w:rFonts w:cs="Calibri"/>
        </w:rPr>
        <w:t xml:space="preserve"> network </w:t>
      </w:r>
      <w:r w:rsidRPr="00725BBF">
        <w:rPr>
          <w:rFonts w:cs="Calibri"/>
          <w:noProof/>
        </w:rPr>
        <w:t xml:space="preserve">underpins Victoria’s offshore investment attraction and trade promotion operations, supports government and business engagement between Victoria and relevant market and coordinates Ministerial visits to the country. </w:t>
      </w:r>
    </w:p>
    <w:p w14:paraId="4198CA9B" w14:textId="77777777" w:rsidR="00956DEB" w:rsidRPr="00725BBF" w:rsidRDefault="00956DEB" w:rsidP="00956DEB">
      <w:pPr>
        <w:jc w:val="both"/>
        <w:rPr>
          <w:rFonts w:cs="Calibri"/>
        </w:rPr>
      </w:pPr>
      <w:r w:rsidRPr="00725BBF">
        <w:rPr>
          <w:rFonts w:cs="Calibri"/>
        </w:rPr>
        <w:t xml:space="preserve">The VGTI offices form part of the network for the attraction of foreign direct investment (FDI), the attraction of additional investment from established investors, the facilitation of exports and more generally, the promotion of Victoria as an international destination for business, students and tourists. VGTI offices are currently located in Beijing, Bengaluru (Bangalore), Boston, Chengdu, Chicago, Dubai, Frankfurt, </w:t>
      </w:r>
      <w:r w:rsidRPr="000055E9">
        <w:rPr>
          <w:rFonts w:cs="Calibri"/>
        </w:rPr>
        <w:t>Ho Chi Minh City</w:t>
      </w:r>
      <w:r>
        <w:rPr>
          <w:rFonts w:cs="Calibri"/>
        </w:rPr>
        <w:t>,</w:t>
      </w:r>
      <w:r w:rsidRPr="00725BBF">
        <w:rPr>
          <w:rFonts w:cs="Calibri"/>
        </w:rPr>
        <w:t xml:space="preserve"> Hong Kong, Jakarta, Kuala Lumpur, London, Mumbai, Nanjing, New York, San Francisco, Santiago, Seoul, Shanghai, Singapore, Tokyo, and Washington D.C.</w:t>
      </w:r>
    </w:p>
    <w:p w14:paraId="1C44EF8E" w14:textId="1B57EE0F" w:rsidR="003F05EF" w:rsidRDefault="003F05EF" w:rsidP="003F05EF">
      <w:pPr>
        <w:jc w:val="both"/>
        <w:rPr>
          <w:rFonts w:cs="Calibri"/>
          <w:noProof/>
        </w:rPr>
      </w:pPr>
      <w:r w:rsidRPr="00537E69">
        <w:rPr>
          <w:rFonts w:cs="Calibri"/>
          <w:noProof/>
        </w:rPr>
        <w:lastRenderedPageBreak/>
        <w:t xml:space="preserve">All Locally </w:t>
      </w:r>
      <w:r w:rsidRPr="00A6085D">
        <w:rPr>
          <w:rFonts w:cs="Calibri"/>
          <w:noProof/>
        </w:rPr>
        <w:t>Engaged Staff (LES) based in Singapore</w:t>
      </w:r>
      <w:r w:rsidRPr="00A6085D">
        <w:rPr>
          <w:rFonts w:cs="Calibri"/>
          <w:noProof/>
          <w:color w:val="auto"/>
        </w:rPr>
        <w:t xml:space="preserve"> </w:t>
      </w:r>
      <w:r w:rsidRPr="00A6085D">
        <w:rPr>
          <w:rFonts w:cs="Calibri"/>
          <w:noProof/>
        </w:rPr>
        <w:t>repo</w:t>
      </w:r>
      <w:r w:rsidRPr="00537E69">
        <w:rPr>
          <w:rFonts w:cs="Calibri"/>
          <w:noProof/>
        </w:rPr>
        <w:t>rt</w:t>
      </w:r>
      <w:r w:rsidR="00AC5D50">
        <w:rPr>
          <w:rFonts w:cs="Calibri"/>
          <w:noProof/>
        </w:rPr>
        <w:t xml:space="preserve"> </w:t>
      </w:r>
      <w:r w:rsidRPr="00537E69">
        <w:rPr>
          <w:rFonts w:cs="Calibri"/>
          <w:noProof/>
        </w:rPr>
        <w:t>to the Commissioner for Victoria</w:t>
      </w:r>
      <w:r>
        <w:rPr>
          <w:rFonts w:cs="Calibri"/>
          <w:noProof/>
        </w:rPr>
        <w:t xml:space="preserve"> in South East Asia</w:t>
      </w:r>
      <w:r w:rsidRPr="00537E69">
        <w:rPr>
          <w:rFonts w:cs="Calibri"/>
          <w:noProof/>
        </w:rPr>
        <w:t xml:space="preserve"> and work closely with Australian</w:t>
      </w:r>
      <w:r>
        <w:rPr>
          <w:rFonts w:cs="Calibri"/>
          <w:noProof/>
        </w:rPr>
        <w:t>-</w:t>
      </w:r>
      <w:r w:rsidRPr="00537E69">
        <w:rPr>
          <w:rFonts w:cs="Calibri"/>
          <w:noProof/>
        </w:rPr>
        <w:t xml:space="preserve">based staff, particularly within </w:t>
      </w:r>
      <w:r w:rsidR="00325C22">
        <w:rPr>
          <w:rFonts w:cs="Calibri"/>
          <w:noProof/>
        </w:rPr>
        <w:t>Global Victoria</w:t>
      </w:r>
      <w:r w:rsidRPr="00537E69">
        <w:rPr>
          <w:rFonts w:cs="Calibri"/>
          <w:noProof/>
        </w:rPr>
        <w:t xml:space="preserve">, as well as with other Victorian government agencies with international interests and objectives. </w:t>
      </w:r>
    </w:p>
    <w:p w14:paraId="0F73CB16" w14:textId="7FDBEAC2" w:rsidR="00E75910" w:rsidRPr="00376B07" w:rsidRDefault="00B96A8B" w:rsidP="006205CB">
      <w:pPr>
        <w:pStyle w:val="Heading2"/>
        <w:rPr>
          <w:b/>
          <w:bCs/>
          <w:color w:val="104160"/>
          <w:sz w:val="24"/>
          <w:szCs w:val="24"/>
        </w:rPr>
      </w:pPr>
      <w:r w:rsidRPr="00376B07">
        <w:rPr>
          <w:b/>
          <w:bCs/>
          <w:color w:val="104160"/>
          <w:sz w:val="24"/>
          <w:szCs w:val="24"/>
        </w:rPr>
        <w:t>Key Accountabilitie</w:t>
      </w:r>
      <w:r w:rsidR="00E65EF6" w:rsidRPr="00376B07">
        <w:rPr>
          <w:b/>
          <w:bCs/>
          <w:color w:val="104160"/>
          <w:sz w:val="24"/>
          <w:szCs w:val="24"/>
        </w:rPr>
        <w:t>s</w:t>
      </w:r>
    </w:p>
    <w:p w14:paraId="60CBC5D4" w14:textId="2CD3C11E" w:rsidR="001775A8" w:rsidRPr="00376B07" w:rsidRDefault="001775A8" w:rsidP="001775A8">
      <w:pPr>
        <w:pStyle w:val="normalnumbered"/>
        <w:rPr>
          <w:noProof/>
        </w:rPr>
      </w:pPr>
      <w:r w:rsidRPr="21AE387D">
        <w:rPr>
          <w:noProof/>
        </w:rPr>
        <w:t xml:space="preserve">Regularly produce regional insights, analysis and updates on in-market developments as well as digital content, social media posts and </w:t>
      </w:r>
      <w:r w:rsidR="009B3081" w:rsidRPr="21AE387D">
        <w:rPr>
          <w:noProof/>
        </w:rPr>
        <w:t xml:space="preserve">communications </w:t>
      </w:r>
      <w:r w:rsidRPr="21AE387D">
        <w:rPr>
          <w:noProof/>
        </w:rPr>
        <w:t>in a variety of formats that promote engagement with the VGTI and Victorian government.</w:t>
      </w:r>
      <w:r w:rsidR="00E92AD3">
        <w:rPr>
          <w:noProof/>
        </w:rPr>
        <w:t xml:space="preserve"> </w:t>
      </w:r>
    </w:p>
    <w:p w14:paraId="04714836" w14:textId="5C8590FF" w:rsidR="001775A8" w:rsidRDefault="001775A8" w:rsidP="001775A8">
      <w:pPr>
        <w:pStyle w:val="normalnumbered"/>
        <w:rPr>
          <w:noProof/>
        </w:rPr>
      </w:pPr>
      <w:r w:rsidRPr="00376B07">
        <w:rPr>
          <w:noProof/>
        </w:rPr>
        <w:t>Engage with national and sub-national government personnel, key stakeholders, regional chambers of commerce</w:t>
      </w:r>
      <w:r>
        <w:rPr>
          <w:noProof/>
        </w:rPr>
        <w:t xml:space="preserve"> and relevant private and public sector contacts to </w:t>
      </w:r>
      <w:r w:rsidR="009313D5">
        <w:rPr>
          <w:noProof/>
        </w:rPr>
        <w:t xml:space="preserve">deliver initiatives, </w:t>
      </w:r>
      <w:r>
        <w:rPr>
          <w:noProof/>
        </w:rPr>
        <w:t>promote Victoria and secure commercial and strategic opportunities, including regional partnerships and MOUs.</w:t>
      </w:r>
    </w:p>
    <w:p w14:paraId="08EBEC34" w14:textId="4E40005B" w:rsidR="001775A8" w:rsidRPr="00CE33C4" w:rsidRDefault="001775A8" w:rsidP="001775A8">
      <w:pPr>
        <w:pStyle w:val="normalnumbered"/>
        <w:rPr>
          <w:noProof/>
        </w:rPr>
      </w:pPr>
      <w:r>
        <w:rPr>
          <w:noProof/>
        </w:rPr>
        <w:t>Establish and maintain effective regional relationships and networks with government, the business community, international organisations and the wider Australian expatriate community to facilitate Government to Government dialogue and support VGTI activities.</w:t>
      </w:r>
    </w:p>
    <w:p w14:paraId="1B007090" w14:textId="3E9BDC74" w:rsidR="00AE2EBA" w:rsidRPr="00AE2EBA" w:rsidRDefault="00C47A88" w:rsidP="004E08FD">
      <w:pPr>
        <w:pStyle w:val="normalnumbered"/>
        <w:rPr>
          <w:b/>
          <w:noProof/>
          <w:lang w:val="en-US"/>
        </w:rPr>
      </w:pPr>
      <w:r>
        <w:rPr>
          <w:noProof/>
        </w:rPr>
        <w:t>Identify opportunities to</w:t>
      </w:r>
      <w:r w:rsidR="004D2A67">
        <w:rPr>
          <w:noProof/>
        </w:rPr>
        <w:t xml:space="preserve"> increase coll</w:t>
      </w:r>
      <w:r w:rsidR="00AE2EBA">
        <w:rPr>
          <w:noProof/>
        </w:rPr>
        <w:t>a</w:t>
      </w:r>
      <w:r w:rsidR="004D2A67">
        <w:rPr>
          <w:noProof/>
        </w:rPr>
        <w:t xml:space="preserve">boration with </w:t>
      </w:r>
      <w:r w:rsidR="00044FEC">
        <w:rPr>
          <w:noProof/>
        </w:rPr>
        <w:t>relevant organisat</w:t>
      </w:r>
      <w:r w:rsidR="00AE2EBA">
        <w:rPr>
          <w:noProof/>
        </w:rPr>
        <w:t>i</w:t>
      </w:r>
      <w:r w:rsidR="00044FEC">
        <w:rPr>
          <w:noProof/>
        </w:rPr>
        <w:t xml:space="preserve">ons, establish and strengthen relationships across all levels to foster </w:t>
      </w:r>
      <w:r w:rsidR="00575DA0">
        <w:rPr>
          <w:noProof/>
        </w:rPr>
        <w:t>open channels of communication</w:t>
      </w:r>
      <w:r w:rsidR="002933C0">
        <w:rPr>
          <w:noProof/>
        </w:rPr>
        <w:t xml:space="preserve"> and enhance in-market opportunities for Victorian exporters.</w:t>
      </w:r>
      <w:r w:rsidR="00575DA0">
        <w:rPr>
          <w:noProof/>
        </w:rPr>
        <w:t xml:space="preserve"> </w:t>
      </w:r>
    </w:p>
    <w:p w14:paraId="5DD13D49" w14:textId="70228E91" w:rsidR="001775A8" w:rsidRDefault="001775A8" w:rsidP="001775A8">
      <w:pPr>
        <w:pStyle w:val="normalnumbered"/>
        <w:rPr>
          <w:rFonts w:cs="Calibri"/>
          <w:noProof/>
        </w:rPr>
      </w:pPr>
      <w:r w:rsidRPr="00CD3306">
        <w:t xml:space="preserve">Undertake ongoing </w:t>
      </w:r>
      <w:r>
        <w:t xml:space="preserve">regional </w:t>
      </w:r>
      <w:r w:rsidRPr="00CD3306">
        <w:t>marketing</w:t>
      </w:r>
      <w:r w:rsidR="00852B40">
        <w:t xml:space="preserve"> and</w:t>
      </w:r>
      <w:r>
        <w:t xml:space="preserve"> promotion</w:t>
      </w:r>
      <w:r w:rsidRPr="00CD3306">
        <w:t xml:space="preserve"> including the organisation and management of client information, </w:t>
      </w:r>
      <w:r w:rsidR="00780EE1">
        <w:t>organisation of</w:t>
      </w:r>
      <w:r w:rsidRPr="00CD3306">
        <w:t xml:space="preserve"> events</w:t>
      </w:r>
      <w:r>
        <w:t>, and</w:t>
      </w:r>
      <w:r w:rsidRPr="00CD3306">
        <w:t xml:space="preserve"> follow up communication </w:t>
      </w:r>
      <w:r w:rsidRPr="007543EE">
        <w:rPr>
          <w:rFonts w:cs="Calibri"/>
          <w:noProof/>
        </w:rPr>
        <w:t xml:space="preserve">to promote Victorian products, services, </w:t>
      </w:r>
      <w:r>
        <w:rPr>
          <w:rFonts w:cs="Calibri"/>
          <w:noProof/>
        </w:rPr>
        <w:t xml:space="preserve">events, </w:t>
      </w:r>
      <w:r w:rsidRPr="007543EE">
        <w:rPr>
          <w:rFonts w:cs="Calibri"/>
          <w:noProof/>
        </w:rPr>
        <w:t>companies, trade</w:t>
      </w:r>
      <w:r>
        <w:rPr>
          <w:rFonts w:cs="Calibri"/>
          <w:noProof/>
        </w:rPr>
        <w:t>/</w:t>
      </w:r>
      <w:r w:rsidRPr="007543EE">
        <w:rPr>
          <w:rFonts w:cs="Calibri"/>
          <w:noProof/>
        </w:rPr>
        <w:t>investment opportunities and successes</w:t>
      </w:r>
      <w:r>
        <w:rPr>
          <w:rFonts w:cs="Calibri"/>
          <w:noProof/>
        </w:rPr>
        <w:t>.</w:t>
      </w:r>
    </w:p>
    <w:p w14:paraId="260EE86B" w14:textId="7C387559" w:rsidR="001775A8" w:rsidRPr="00DB72B1" w:rsidRDefault="001775A8" w:rsidP="001775A8">
      <w:pPr>
        <w:pStyle w:val="normalnumbered"/>
        <w:rPr>
          <w:noProof/>
        </w:rPr>
      </w:pPr>
      <w:r w:rsidRPr="00DB72B1">
        <w:rPr>
          <w:noProof/>
        </w:rPr>
        <w:t xml:space="preserve">Provide executive support </w:t>
      </w:r>
      <w:r w:rsidR="00D21D3C">
        <w:rPr>
          <w:noProof/>
        </w:rPr>
        <w:t>and research and analysis</w:t>
      </w:r>
      <w:r w:rsidRPr="00DB72B1">
        <w:rPr>
          <w:noProof/>
        </w:rPr>
        <w:t xml:space="preserve"> as needed to the Commissioner, </w:t>
      </w:r>
      <w:r w:rsidR="00471FD9">
        <w:rPr>
          <w:noProof/>
        </w:rPr>
        <w:t xml:space="preserve">and </w:t>
      </w:r>
      <w:r w:rsidRPr="00DB72B1">
        <w:rPr>
          <w:noProof/>
        </w:rPr>
        <w:t>leadership team on projects, initiatives, strategies, launches and broader VGTI objectives.</w:t>
      </w:r>
    </w:p>
    <w:p w14:paraId="24F70759" w14:textId="77777777" w:rsidR="009B4424" w:rsidRPr="009B4424" w:rsidRDefault="001775A8" w:rsidP="009B4424">
      <w:pPr>
        <w:pStyle w:val="normalnumbered"/>
      </w:pPr>
      <w:r w:rsidRPr="00DB72B1">
        <w:rPr>
          <w:noProof/>
        </w:rPr>
        <w:t xml:space="preserve">Provide liaison between the Victorian Government and the </w:t>
      </w:r>
      <w:r w:rsidRPr="00E92AD3">
        <w:t>Singapore</w:t>
      </w:r>
      <w:r w:rsidRPr="00DB72B1">
        <w:rPr>
          <w:noProof/>
        </w:rPr>
        <w:t xml:space="preserve"> market for all non-trade/investment activities, coordinating virtual or in-person Ministerial visits, </w:t>
      </w:r>
      <w:r w:rsidRPr="00DB72B1">
        <w:t>Trade Missions and other visiting outbound/inbound delegations, including</w:t>
      </w:r>
      <w:r w:rsidRPr="00CD3306">
        <w:t xml:space="preserve"> logistics and on</w:t>
      </w:r>
      <w:r>
        <w:t>-the-</w:t>
      </w:r>
      <w:r w:rsidRPr="00CD3306">
        <w:t>ground</w:t>
      </w:r>
      <w:r>
        <w:t>/technical</w:t>
      </w:r>
      <w:r w:rsidRPr="00CD3306">
        <w:t xml:space="preserve"> arrangements, planning, developing detailed itineraries, meeting</w:t>
      </w:r>
      <w:r>
        <w:t xml:space="preserve"> brief</w:t>
      </w:r>
      <w:r w:rsidRPr="00CD3306">
        <w:t>s, presentations, follow up and guidance.</w:t>
      </w:r>
    </w:p>
    <w:p w14:paraId="4E9EDD7C" w14:textId="77777777" w:rsidR="00953471" w:rsidRPr="00CE33C4" w:rsidRDefault="00953471" w:rsidP="008D1B7E">
      <w:pPr>
        <w:pStyle w:val="normalnumbered"/>
        <w:numPr>
          <w:ilvl w:val="0"/>
          <w:numId w:val="0"/>
        </w:numPr>
        <w:rPr>
          <w:noProof/>
        </w:rPr>
      </w:pPr>
    </w:p>
    <w:p w14:paraId="7082E92E" w14:textId="2F6F2BB7" w:rsidR="00842B20" w:rsidRPr="006205CB" w:rsidRDefault="00842B20" w:rsidP="006205CB">
      <w:pPr>
        <w:pStyle w:val="Heading2"/>
        <w:rPr>
          <w:b/>
          <w:bCs/>
          <w:color w:val="104160"/>
          <w:sz w:val="24"/>
          <w:szCs w:val="24"/>
        </w:rPr>
      </w:pPr>
      <w:r w:rsidRPr="006205CB">
        <w:rPr>
          <w:b/>
          <w:bCs/>
          <w:color w:val="104160"/>
          <w:sz w:val="24"/>
          <w:szCs w:val="24"/>
        </w:rPr>
        <w:t xml:space="preserve">Key Selection Criteria </w:t>
      </w:r>
    </w:p>
    <w:p w14:paraId="51DFE041" w14:textId="13D8A0D3" w:rsidR="00FB45D5" w:rsidRDefault="00FB45D5" w:rsidP="00FB45D5">
      <w:pPr>
        <w:numPr>
          <w:ilvl w:val="0"/>
          <w:numId w:val="30"/>
        </w:numPr>
        <w:suppressAutoHyphens w:val="0"/>
        <w:spacing w:after="120"/>
        <w:ind w:left="284" w:hanging="284"/>
        <w:jc w:val="both"/>
        <w:rPr>
          <w:rFonts w:cs="Calibri"/>
          <w:noProof/>
        </w:rPr>
      </w:pPr>
      <w:r w:rsidRPr="00B56952">
        <w:rPr>
          <w:rFonts w:cs="Calibri"/>
          <w:noProof/>
        </w:rPr>
        <w:t>Strong interpersonal and bilingual written communication skills, including proven consultation and negotiation abilities, to support the establishment and maintenance of cross-sector partnerships</w:t>
      </w:r>
      <w:r>
        <w:rPr>
          <w:rFonts w:cs="Calibri"/>
          <w:noProof/>
        </w:rPr>
        <w:t>.</w:t>
      </w:r>
      <w:r w:rsidR="005C599A">
        <w:rPr>
          <w:rFonts w:cs="Calibri"/>
          <w:noProof/>
        </w:rPr>
        <w:t xml:space="preserve"> </w:t>
      </w:r>
    </w:p>
    <w:p w14:paraId="6C75F0D5" w14:textId="20207A32" w:rsidR="004112EA" w:rsidRDefault="00620AD4" w:rsidP="00FB45D5">
      <w:pPr>
        <w:numPr>
          <w:ilvl w:val="0"/>
          <w:numId w:val="30"/>
        </w:numPr>
        <w:suppressAutoHyphens w:val="0"/>
        <w:spacing w:after="120"/>
        <w:ind w:left="284" w:hanging="284"/>
        <w:jc w:val="both"/>
        <w:rPr>
          <w:rFonts w:cs="Calibri"/>
          <w:noProof/>
        </w:rPr>
      </w:pPr>
      <w:r>
        <w:rPr>
          <w:rFonts w:cs="Calibri"/>
          <w:noProof/>
        </w:rPr>
        <w:t>E</w:t>
      </w:r>
      <w:r w:rsidR="004112EA">
        <w:rPr>
          <w:rFonts w:cs="Calibri"/>
          <w:noProof/>
        </w:rPr>
        <w:t xml:space="preserve">xperience in </w:t>
      </w:r>
      <w:r w:rsidR="008734A0">
        <w:rPr>
          <w:rFonts w:cs="Calibri"/>
          <w:noProof/>
        </w:rPr>
        <w:t>digital marketing</w:t>
      </w:r>
      <w:r>
        <w:rPr>
          <w:rFonts w:cs="Calibri"/>
          <w:noProof/>
        </w:rPr>
        <w:t xml:space="preserve"> and content generation,</w:t>
      </w:r>
      <w:r w:rsidR="008734A0">
        <w:rPr>
          <w:rFonts w:cs="Calibri"/>
          <w:noProof/>
        </w:rPr>
        <w:t xml:space="preserve"> communicating through a variety of social media platforms, including </w:t>
      </w:r>
      <w:r w:rsidR="0021466A">
        <w:rPr>
          <w:rFonts w:cs="Calibri"/>
          <w:noProof/>
        </w:rPr>
        <w:t xml:space="preserve">generating and assessing analytics reports and preparing targeted content </w:t>
      </w:r>
      <w:r w:rsidR="003A0BE7">
        <w:rPr>
          <w:rFonts w:cs="Calibri"/>
          <w:noProof/>
        </w:rPr>
        <w:t xml:space="preserve">for a range of </w:t>
      </w:r>
      <w:r w:rsidR="00FD31D2">
        <w:rPr>
          <w:rFonts w:cs="Calibri"/>
          <w:noProof/>
        </w:rPr>
        <w:t xml:space="preserve"> audiences</w:t>
      </w:r>
      <w:r w:rsidR="003A0BE7">
        <w:rPr>
          <w:rFonts w:cs="Calibri"/>
          <w:noProof/>
        </w:rPr>
        <w:t>.</w:t>
      </w:r>
    </w:p>
    <w:p w14:paraId="0EF143B2" w14:textId="704A64A7" w:rsidR="00400C86" w:rsidRPr="003B74CB" w:rsidRDefault="00B56952" w:rsidP="00400C86">
      <w:pPr>
        <w:numPr>
          <w:ilvl w:val="0"/>
          <w:numId w:val="30"/>
        </w:numPr>
        <w:suppressAutoHyphens w:val="0"/>
        <w:spacing w:after="120"/>
        <w:ind w:left="284" w:hanging="284"/>
        <w:jc w:val="both"/>
        <w:rPr>
          <w:rFonts w:cs="Calibri"/>
          <w:noProof/>
        </w:rPr>
      </w:pPr>
      <w:r w:rsidRPr="003B74CB">
        <w:rPr>
          <w:rFonts w:cs="Calibri"/>
          <w:noProof/>
        </w:rPr>
        <w:t>Experience in managing complex and sensitive issues and the provision of considered, strategic advice and solutions, often within short timeframes</w:t>
      </w:r>
      <w:r w:rsidR="00BF290C" w:rsidRPr="003B74CB">
        <w:rPr>
          <w:rFonts w:cs="Calibri"/>
          <w:noProof/>
        </w:rPr>
        <w:t xml:space="preserve">, as well as preparing </w:t>
      </w:r>
      <w:r w:rsidR="00C37C45" w:rsidRPr="003B74CB">
        <w:rPr>
          <w:rFonts w:cs="Calibri"/>
          <w:noProof/>
        </w:rPr>
        <w:t>brieifings and business reports</w:t>
      </w:r>
      <w:r w:rsidRPr="003B74CB">
        <w:rPr>
          <w:rFonts w:cs="Calibri"/>
          <w:noProof/>
        </w:rPr>
        <w:t>.</w:t>
      </w:r>
      <w:r w:rsidR="00400C86" w:rsidRPr="003B74CB">
        <w:rPr>
          <w:rFonts w:cs="Calibri"/>
          <w:noProof/>
        </w:rPr>
        <w:t xml:space="preserve"> </w:t>
      </w:r>
    </w:p>
    <w:p w14:paraId="58E9067F" w14:textId="77777777" w:rsidR="00AF3356" w:rsidRPr="003B74CB" w:rsidRDefault="00AF3356" w:rsidP="00AF3356">
      <w:pPr>
        <w:numPr>
          <w:ilvl w:val="0"/>
          <w:numId w:val="30"/>
        </w:numPr>
        <w:suppressAutoHyphens w:val="0"/>
        <w:spacing w:after="120"/>
        <w:ind w:left="284" w:hanging="284"/>
        <w:jc w:val="both"/>
        <w:rPr>
          <w:rFonts w:cs="Calibri"/>
          <w:noProof/>
        </w:rPr>
      </w:pPr>
      <w:r w:rsidRPr="003B74CB">
        <w:rPr>
          <w:rFonts w:cs="Calibri"/>
          <w:noProof/>
        </w:rPr>
        <w:t>Well-developed research and analytical skills, as well as sound judgement and decision making skills, and demonstrated ability to work effectively and collaboratively in a small team and provide guidance and advice to other team members.</w:t>
      </w:r>
    </w:p>
    <w:p w14:paraId="6C631A98" w14:textId="2CA4DBEC" w:rsidR="001D2FE8" w:rsidRPr="00FB738A" w:rsidRDefault="00DC3F23" w:rsidP="00400C86">
      <w:pPr>
        <w:numPr>
          <w:ilvl w:val="0"/>
          <w:numId w:val="30"/>
        </w:numPr>
        <w:suppressAutoHyphens w:val="0"/>
        <w:spacing w:after="120"/>
        <w:ind w:left="284" w:hanging="284"/>
        <w:jc w:val="both"/>
        <w:rPr>
          <w:rFonts w:cs="Calibri"/>
          <w:noProof/>
        </w:rPr>
      </w:pPr>
      <w:r w:rsidRPr="001121E4">
        <w:rPr>
          <w:rFonts w:cs="Calibri"/>
          <w:noProof/>
        </w:rPr>
        <w:t xml:space="preserve">Considerable knowledge of international investment and trade development processes </w:t>
      </w:r>
      <w:r w:rsidRPr="003B74CB">
        <w:rPr>
          <w:rFonts w:cs="Calibri"/>
          <w:noProof/>
        </w:rPr>
        <w:t xml:space="preserve">of both </w:t>
      </w:r>
      <w:r w:rsidRPr="00510F74">
        <w:rPr>
          <w:rFonts w:cs="Calibri"/>
          <w:noProof/>
        </w:rPr>
        <w:t>Singapore</w:t>
      </w:r>
      <w:r w:rsidRPr="003B74CB">
        <w:rPr>
          <w:rFonts w:cs="Calibri"/>
          <w:noProof/>
        </w:rPr>
        <w:t xml:space="preserve"> and Australia</w:t>
      </w:r>
      <w:r w:rsidR="00743A58" w:rsidRPr="003B74CB">
        <w:rPr>
          <w:rFonts w:cs="Calibri"/>
          <w:noProof/>
        </w:rPr>
        <w:t xml:space="preserve"> as well as </w:t>
      </w:r>
      <w:r w:rsidR="00743A58" w:rsidRPr="00B526A6">
        <w:rPr>
          <w:rFonts w:cs="Calibri"/>
          <w:noProof/>
        </w:rPr>
        <w:t>d</w:t>
      </w:r>
      <w:r w:rsidR="00400C86" w:rsidRPr="00B526A6">
        <w:rPr>
          <w:rFonts w:cs="Calibri"/>
          <w:noProof/>
        </w:rPr>
        <w:t>emonstrated</w:t>
      </w:r>
      <w:r w:rsidR="00400C86" w:rsidRPr="003B74CB">
        <w:rPr>
          <w:rFonts w:cs="Calibri"/>
          <w:noProof/>
        </w:rPr>
        <w:t xml:space="preserve"> experience in</w:t>
      </w:r>
      <w:r w:rsidR="001957D2" w:rsidRPr="003B74CB">
        <w:rPr>
          <w:rFonts w:cs="Calibri"/>
          <w:noProof/>
        </w:rPr>
        <w:t xml:space="preserve"> the</w:t>
      </w:r>
      <w:r w:rsidR="00400C86" w:rsidRPr="003B74CB">
        <w:rPr>
          <w:rFonts w:cs="Calibri"/>
          <w:noProof/>
        </w:rPr>
        <w:t xml:space="preserve"> development and delivery of</w:t>
      </w:r>
      <w:r w:rsidR="00400C86" w:rsidRPr="00191F5E">
        <w:rPr>
          <w:rFonts w:cs="Calibri"/>
          <w:noProof/>
        </w:rPr>
        <w:t xml:space="preserve"> programmes and/or events </w:t>
      </w:r>
      <w:r w:rsidR="00400C86" w:rsidRPr="00510F74">
        <w:rPr>
          <w:rFonts w:cs="Calibri"/>
          <w:noProof/>
        </w:rPr>
        <w:t>with government</w:t>
      </w:r>
      <w:r w:rsidR="00400C86">
        <w:rPr>
          <w:rFonts w:cs="Calibri"/>
          <w:noProof/>
        </w:rPr>
        <w:t xml:space="preserve">, business and civil society stakeholders </w:t>
      </w:r>
      <w:r w:rsidR="00400C86" w:rsidRPr="00FB738A">
        <w:rPr>
          <w:rFonts w:cs="Calibri"/>
          <w:noProof/>
        </w:rPr>
        <w:t>including planning, developing detailed itineraries, and organising complex meeting and travel schedules</w:t>
      </w:r>
      <w:r w:rsidR="0058188E">
        <w:rPr>
          <w:rFonts w:cs="Calibri"/>
          <w:noProof/>
        </w:rPr>
        <w:t xml:space="preserve"> within short timeframes</w:t>
      </w:r>
      <w:r w:rsidR="005D2CE7">
        <w:rPr>
          <w:rFonts w:cs="Calibri"/>
          <w:noProof/>
        </w:rPr>
        <w:t>.</w:t>
      </w:r>
      <w:r w:rsidR="00400C86" w:rsidRPr="00FB738A">
        <w:rPr>
          <w:rFonts w:cs="Calibri"/>
          <w:noProof/>
        </w:rPr>
        <w:t xml:space="preserve"> </w:t>
      </w:r>
    </w:p>
    <w:p w14:paraId="3178CC2D" w14:textId="77777777" w:rsidR="00956DEB" w:rsidRPr="005C0EB1" w:rsidRDefault="00956DEB" w:rsidP="00956DEB">
      <w:pPr>
        <w:pStyle w:val="Positionstyleheading1"/>
        <w:rPr>
          <w:bCs/>
          <w:noProof w:val="0"/>
          <w:szCs w:val="24"/>
          <w:lang w:val="en-AU" w:eastAsia="zh-CN"/>
        </w:rPr>
      </w:pPr>
      <w:r w:rsidRPr="005C0EB1">
        <w:rPr>
          <w:bCs/>
          <w:noProof w:val="0"/>
          <w:szCs w:val="24"/>
          <w:lang w:val="en-AU" w:eastAsia="zh-CN"/>
        </w:rPr>
        <w:lastRenderedPageBreak/>
        <w:t>Desired Experience/Qualifications</w:t>
      </w:r>
    </w:p>
    <w:p w14:paraId="4BE1741A" w14:textId="77777777" w:rsidR="00736801" w:rsidRPr="00774B74" w:rsidRDefault="00736801" w:rsidP="00736801">
      <w:pPr>
        <w:spacing w:before="120" w:after="120"/>
      </w:pPr>
      <w:r w:rsidRPr="00774B74">
        <w:t>The following experience and skills are highly desirable:</w:t>
      </w:r>
    </w:p>
    <w:p w14:paraId="232FE3D0" w14:textId="77777777" w:rsidR="00736801" w:rsidRPr="00600B35" w:rsidRDefault="00736801" w:rsidP="00736801">
      <w:pPr>
        <w:numPr>
          <w:ilvl w:val="0"/>
          <w:numId w:val="22"/>
        </w:numPr>
        <w:tabs>
          <w:tab w:val="clear" w:pos="360"/>
          <w:tab w:val="num" w:pos="567"/>
        </w:tabs>
        <w:suppressAutoHyphens w:val="0"/>
        <w:spacing w:before="60" w:after="0"/>
        <w:ind w:left="567" w:hanging="567"/>
        <w:jc w:val="both"/>
      </w:pPr>
      <w:r>
        <w:rPr>
          <w:color w:val="auto"/>
        </w:rPr>
        <w:t>a</w:t>
      </w:r>
      <w:r w:rsidRPr="00D24346">
        <w:rPr>
          <w:color w:val="auto"/>
        </w:rPr>
        <w:t xml:space="preserve"> </w:t>
      </w:r>
      <w:r w:rsidRPr="00EB37EE">
        <w:t>relevan</w:t>
      </w:r>
      <w:r>
        <w:t>t</w:t>
      </w:r>
      <w:r w:rsidRPr="00D24346">
        <w:rPr>
          <w:color w:val="auto"/>
        </w:rPr>
        <w:t xml:space="preserve"> </w:t>
      </w:r>
      <w:r>
        <w:rPr>
          <w:color w:val="auto"/>
        </w:rPr>
        <w:t>tertiary</w:t>
      </w:r>
      <w:r w:rsidRPr="00D24346">
        <w:rPr>
          <w:color w:val="auto"/>
        </w:rPr>
        <w:t xml:space="preserve"> qualification</w:t>
      </w:r>
      <w:r>
        <w:rPr>
          <w:color w:val="auto"/>
        </w:rPr>
        <w:t xml:space="preserve"> from a recognised institute</w:t>
      </w:r>
      <w:r w:rsidRPr="00D24346">
        <w:rPr>
          <w:color w:val="auto"/>
        </w:rPr>
        <w:t xml:space="preserve"> </w:t>
      </w:r>
    </w:p>
    <w:p w14:paraId="1A8EBFD7" w14:textId="77777777" w:rsidR="00E36CBF" w:rsidRDefault="00736801" w:rsidP="00E36CBF">
      <w:pPr>
        <w:numPr>
          <w:ilvl w:val="0"/>
          <w:numId w:val="22"/>
        </w:numPr>
        <w:tabs>
          <w:tab w:val="clear" w:pos="360"/>
          <w:tab w:val="num" w:pos="567"/>
        </w:tabs>
        <w:suppressAutoHyphens w:val="0"/>
        <w:spacing w:before="60" w:after="0"/>
        <w:ind w:left="567" w:hanging="567"/>
        <w:jc w:val="both"/>
        <w:rPr>
          <w:color w:val="auto"/>
        </w:rPr>
      </w:pPr>
      <w:r w:rsidRPr="00231B56">
        <w:rPr>
          <w:color w:val="auto"/>
        </w:rPr>
        <w:t xml:space="preserve">experience in a regional business development role, particularly in </w:t>
      </w:r>
      <w:r w:rsidRPr="00E36CBF">
        <w:rPr>
          <w:color w:val="auto"/>
        </w:rPr>
        <w:t>Singapore</w:t>
      </w:r>
    </w:p>
    <w:p w14:paraId="5AF5F756" w14:textId="30B13D70" w:rsidR="00B657C0" w:rsidRPr="00E36CBF" w:rsidRDefault="00B657C0" w:rsidP="00E36CBF">
      <w:pPr>
        <w:numPr>
          <w:ilvl w:val="0"/>
          <w:numId w:val="22"/>
        </w:numPr>
        <w:tabs>
          <w:tab w:val="clear" w:pos="360"/>
          <w:tab w:val="num" w:pos="567"/>
        </w:tabs>
        <w:suppressAutoHyphens w:val="0"/>
        <w:spacing w:before="60" w:after="0"/>
        <w:ind w:left="567" w:hanging="567"/>
        <w:jc w:val="both"/>
        <w:rPr>
          <w:color w:val="auto"/>
        </w:rPr>
      </w:pPr>
      <w:r w:rsidRPr="00E36CBF">
        <w:rPr>
          <w:rFonts w:cs="Calibri"/>
          <w:noProof/>
        </w:rPr>
        <w:t>extensive</w:t>
      </w:r>
      <w:r w:rsidRPr="00E36CBF">
        <w:rPr>
          <w:rFonts w:cs="Calibri"/>
        </w:rPr>
        <w:t xml:space="preserve"> regional networks and knowledge, with proven experience in organising and delivering official </w:t>
      </w:r>
      <w:r w:rsidRPr="00E36CBF">
        <w:rPr>
          <w:rFonts w:cs="Calibri"/>
          <w:noProof/>
        </w:rPr>
        <w:t>Government to Government, Business to Business and Government to Business programs.</w:t>
      </w:r>
    </w:p>
    <w:p w14:paraId="575697A3" w14:textId="77777777" w:rsidR="00736801" w:rsidRDefault="00736801" w:rsidP="00736801">
      <w:pPr>
        <w:numPr>
          <w:ilvl w:val="0"/>
          <w:numId w:val="22"/>
        </w:numPr>
        <w:tabs>
          <w:tab w:val="clear" w:pos="360"/>
          <w:tab w:val="num" w:pos="567"/>
        </w:tabs>
        <w:suppressAutoHyphens w:val="0"/>
        <w:spacing w:before="60" w:after="0"/>
        <w:ind w:left="567" w:hanging="567"/>
        <w:jc w:val="both"/>
      </w:pPr>
      <w:r>
        <w:t>e</w:t>
      </w:r>
      <w:r w:rsidRPr="00C43589">
        <w:t>xcellent understanding of the Victorian and Australian environment, in particular experience working</w:t>
      </w:r>
      <w:r>
        <w:t xml:space="preserve"> in </w:t>
      </w:r>
      <w:r w:rsidRPr="00C43589">
        <w:t>Australia</w:t>
      </w:r>
      <w:r>
        <w:t xml:space="preserve"> or with Australian-based organisations</w:t>
      </w:r>
      <w:r w:rsidRPr="00C43589">
        <w:t>.</w:t>
      </w:r>
    </w:p>
    <w:p w14:paraId="3FD121FB" w14:textId="77777777" w:rsidR="00956DEB" w:rsidRPr="005C0EB1" w:rsidRDefault="00956DEB" w:rsidP="00956DEB">
      <w:pPr>
        <w:pStyle w:val="Positionstyleheading1"/>
        <w:rPr>
          <w:bCs/>
          <w:noProof w:val="0"/>
          <w:szCs w:val="24"/>
          <w:lang w:val="en-AU" w:eastAsia="zh-CN"/>
        </w:rPr>
      </w:pPr>
      <w:r w:rsidRPr="005C0EB1">
        <w:rPr>
          <w:bCs/>
          <w:noProof w:val="0"/>
          <w:szCs w:val="24"/>
          <w:lang w:val="en-AU" w:eastAsia="zh-CN"/>
        </w:rPr>
        <w:t>Position Specific Requirements</w:t>
      </w:r>
    </w:p>
    <w:p w14:paraId="45EF7041" w14:textId="77777777" w:rsidR="00784004" w:rsidRPr="000D319F" w:rsidRDefault="00784004" w:rsidP="00784004">
      <w:pPr>
        <w:spacing w:before="120" w:after="120"/>
        <w:jc w:val="both"/>
        <w:rPr>
          <w:rFonts w:cs="Calibri"/>
        </w:rPr>
      </w:pPr>
      <w:r w:rsidRPr="000D319F">
        <w:rPr>
          <w:rFonts w:cs="Calibri"/>
        </w:rPr>
        <w:t>This position has the following specific requirements:</w:t>
      </w:r>
    </w:p>
    <w:p w14:paraId="0DB238B2" w14:textId="77777777" w:rsidR="00784004" w:rsidRPr="005F1859" w:rsidRDefault="00784004" w:rsidP="00784004">
      <w:pPr>
        <w:numPr>
          <w:ilvl w:val="0"/>
          <w:numId w:val="22"/>
        </w:numPr>
        <w:tabs>
          <w:tab w:val="clear" w:pos="360"/>
          <w:tab w:val="num" w:pos="567"/>
        </w:tabs>
        <w:suppressAutoHyphens w:val="0"/>
        <w:spacing w:before="60" w:after="0"/>
        <w:ind w:left="567" w:hanging="567"/>
        <w:jc w:val="both"/>
        <w:rPr>
          <w:rFonts w:cs="Calibri"/>
        </w:rPr>
      </w:pPr>
      <w:r w:rsidRPr="00052885">
        <w:t>to work reasonable additional hours</w:t>
      </w:r>
      <w:r>
        <w:t>,</w:t>
      </w:r>
      <w:r w:rsidRPr="00052885">
        <w:t xml:space="preserve"> </w:t>
      </w:r>
      <w:r>
        <w:rPr>
          <w:rFonts w:cs="Calibri"/>
        </w:rPr>
        <w:t>including</w:t>
      </w:r>
      <w:r w:rsidRPr="005F1859">
        <w:rPr>
          <w:rFonts w:cs="Calibri"/>
        </w:rPr>
        <w:t xml:space="preserve"> evening</w:t>
      </w:r>
      <w:r>
        <w:rPr>
          <w:rFonts w:cs="Calibri"/>
        </w:rPr>
        <w:t xml:space="preserve">s, </w:t>
      </w:r>
      <w:r w:rsidRPr="005F1859">
        <w:rPr>
          <w:rFonts w:cs="Calibri"/>
        </w:rPr>
        <w:t>weekend</w:t>
      </w:r>
      <w:r>
        <w:rPr>
          <w:rFonts w:cs="Calibri"/>
        </w:rPr>
        <w:t>s</w:t>
      </w:r>
      <w:r w:rsidRPr="005F1859">
        <w:rPr>
          <w:rFonts w:cs="Calibri"/>
        </w:rPr>
        <w:t xml:space="preserve"> </w:t>
      </w:r>
      <w:r>
        <w:rPr>
          <w:rFonts w:cs="Calibri"/>
        </w:rPr>
        <w:t>and</w:t>
      </w:r>
      <w:r w:rsidRPr="005F1859">
        <w:rPr>
          <w:rFonts w:cs="Calibri"/>
        </w:rPr>
        <w:t xml:space="preserve"> occasional overnight travel</w:t>
      </w:r>
      <w:r>
        <w:rPr>
          <w:rFonts w:cs="Calibri"/>
        </w:rPr>
        <w:t>,</w:t>
      </w:r>
      <w:r w:rsidRPr="00052885">
        <w:t xml:space="preserve"> to ensure that the duti</w:t>
      </w:r>
      <w:r>
        <w:t>es and responsibilities of the p</w:t>
      </w:r>
      <w:r w:rsidRPr="00052885">
        <w:t>osition are adequately performed</w:t>
      </w:r>
      <w:r>
        <w:rPr>
          <w:rFonts w:cs="Calibri"/>
        </w:rPr>
        <w:t xml:space="preserve"> </w:t>
      </w:r>
    </w:p>
    <w:p w14:paraId="0935B84B" w14:textId="77777777" w:rsidR="00784004" w:rsidRDefault="00784004" w:rsidP="00784004">
      <w:pPr>
        <w:numPr>
          <w:ilvl w:val="0"/>
          <w:numId w:val="22"/>
        </w:numPr>
        <w:tabs>
          <w:tab w:val="clear" w:pos="360"/>
          <w:tab w:val="num" w:pos="567"/>
        </w:tabs>
        <w:suppressAutoHyphens w:val="0"/>
        <w:spacing w:before="60" w:after="0"/>
        <w:ind w:left="567" w:hanging="567"/>
        <w:jc w:val="both"/>
        <w:rPr>
          <w:rFonts w:cs="Calibri"/>
        </w:rPr>
      </w:pPr>
      <w:r>
        <w:rPr>
          <w:rFonts w:cs="Calibri"/>
        </w:rPr>
        <w:t xml:space="preserve">to travel </w:t>
      </w:r>
      <w:r w:rsidRPr="008B1237">
        <w:rPr>
          <w:rFonts w:cs="Calibri"/>
          <w:color w:val="auto"/>
        </w:rPr>
        <w:t xml:space="preserve">within </w:t>
      </w:r>
      <w:r w:rsidRPr="00E36CBF">
        <w:rPr>
          <w:rFonts w:cs="Calibri"/>
          <w:color w:val="auto"/>
        </w:rPr>
        <w:t>Singapore</w:t>
      </w:r>
      <w:r w:rsidRPr="008B1237">
        <w:rPr>
          <w:rFonts w:cs="Calibri"/>
          <w:color w:val="auto"/>
        </w:rPr>
        <w:t xml:space="preserve"> and on</w:t>
      </w:r>
      <w:r>
        <w:rPr>
          <w:rFonts w:cs="Calibri"/>
        </w:rPr>
        <w:t xml:space="preserve"> occasion, internationally</w:t>
      </w:r>
    </w:p>
    <w:p w14:paraId="6CEBCE7D" w14:textId="77777777" w:rsidR="00784004" w:rsidRPr="00F36E2D" w:rsidRDefault="00784004" w:rsidP="00784004">
      <w:pPr>
        <w:numPr>
          <w:ilvl w:val="0"/>
          <w:numId w:val="22"/>
        </w:numPr>
        <w:tabs>
          <w:tab w:val="clear" w:pos="360"/>
          <w:tab w:val="num" w:pos="567"/>
        </w:tabs>
        <w:suppressAutoHyphens w:val="0"/>
        <w:spacing w:before="60" w:after="0"/>
        <w:ind w:left="567" w:hanging="567"/>
        <w:jc w:val="both"/>
        <w:rPr>
          <w:rFonts w:cs="Calibri"/>
        </w:rPr>
      </w:pPr>
      <w:r>
        <w:rPr>
          <w:rFonts w:cs="Calibri"/>
        </w:rPr>
        <w:t>to display high levels of integrity, governance and accountability.</w:t>
      </w:r>
    </w:p>
    <w:p w14:paraId="6757A1B6" w14:textId="77777777" w:rsidR="00956DEB" w:rsidRDefault="00956DEB" w:rsidP="00956DEB">
      <w:pPr>
        <w:pStyle w:val="Heading2"/>
        <w:rPr>
          <w:b/>
          <w:bCs/>
          <w:szCs w:val="24"/>
        </w:rPr>
      </w:pPr>
      <w:r w:rsidRPr="00314250">
        <w:rPr>
          <w:bCs/>
          <w:szCs w:val="24"/>
        </w:rPr>
        <w:t>Pre-employment Screening Requirements</w:t>
      </w:r>
    </w:p>
    <w:p w14:paraId="27E3A726" w14:textId="77777777" w:rsidR="00956DEB" w:rsidRDefault="00956DEB" w:rsidP="00956DEB">
      <w:pPr>
        <w:rPr>
          <w:lang w:eastAsia="en-AU"/>
        </w:rPr>
      </w:pPr>
      <w:r>
        <w:rPr>
          <w:lang w:eastAsia="en-AU"/>
        </w:rPr>
        <w:t>All applicants may be subject to the following pre-employment checks:</w:t>
      </w:r>
    </w:p>
    <w:p w14:paraId="63902316" w14:textId="77777777" w:rsidR="00956DEB" w:rsidRDefault="00956DEB" w:rsidP="00956DEB">
      <w:pPr>
        <w:numPr>
          <w:ilvl w:val="0"/>
          <w:numId w:val="28"/>
        </w:numPr>
        <w:suppressAutoHyphens w:val="0"/>
        <w:spacing w:before="60" w:after="0"/>
        <w:jc w:val="both"/>
        <w:rPr>
          <w:rFonts w:cs="Calibri"/>
        </w:rPr>
      </w:pPr>
      <w:r w:rsidRPr="005F1859">
        <w:rPr>
          <w:rFonts w:cs="Calibri"/>
        </w:rPr>
        <w:t xml:space="preserve">National </w:t>
      </w:r>
      <w:r w:rsidRPr="00725BBF">
        <w:rPr>
          <w:rFonts w:cs="Calibri"/>
        </w:rPr>
        <w:t xml:space="preserve">(and where applicable, International) </w:t>
      </w:r>
      <w:r w:rsidRPr="005F1859">
        <w:rPr>
          <w:rFonts w:cs="Calibri"/>
        </w:rPr>
        <w:t xml:space="preserve">Police </w:t>
      </w:r>
      <w:r>
        <w:rPr>
          <w:rFonts w:cs="Calibri"/>
        </w:rPr>
        <w:t xml:space="preserve">Records </w:t>
      </w:r>
      <w:r w:rsidRPr="005F1859">
        <w:rPr>
          <w:rFonts w:cs="Calibri"/>
        </w:rPr>
        <w:t>Check</w:t>
      </w:r>
    </w:p>
    <w:p w14:paraId="2B9EEB5E" w14:textId="77777777" w:rsidR="00956DEB" w:rsidRDefault="00956DEB" w:rsidP="00956DEB">
      <w:pPr>
        <w:numPr>
          <w:ilvl w:val="0"/>
          <w:numId w:val="28"/>
        </w:numPr>
        <w:suppressAutoHyphens w:val="0"/>
        <w:spacing w:before="60" w:after="0"/>
        <w:jc w:val="both"/>
        <w:rPr>
          <w:rFonts w:cs="Calibri"/>
        </w:rPr>
      </w:pPr>
      <w:r>
        <w:rPr>
          <w:rFonts w:cs="Calibri"/>
        </w:rPr>
        <w:t>Qualification Check (where a mandatory qualification is required)</w:t>
      </w:r>
    </w:p>
    <w:p w14:paraId="0AB84FF7" w14:textId="77777777" w:rsidR="00956DEB" w:rsidRDefault="00956DEB" w:rsidP="00956DEB">
      <w:pPr>
        <w:numPr>
          <w:ilvl w:val="0"/>
          <w:numId w:val="28"/>
        </w:numPr>
        <w:suppressAutoHyphens w:val="0"/>
        <w:spacing w:before="60" w:after="0"/>
        <w:jc w:val="both"/>
        <w:rPr>
          <w:rFonts w:cs="Calibri"/>
        </w:rPr>
      </w:pPr>
      <w:r>
        <w:rPr>
          <w:rFonts w:cs="Calibri"/>
        </w:rPr>
        <w:t>Declaration of private interests</w:t>
      </w:r>
    </w:p>
    <w:p w14:paraId="5BE06FE6" w14:textId="77777777" w:rsidR="00956DEB" w:rsidRPr="005C0EB1" w:rsidRDefault="00956DEB" w:rsidP="00956DEB">
      <w:pPr>
        <w:pStyle w:val="Positionstyleheading1"/>
        <w:rPr>
          <w:bCs/>
          <w:noProof w:val="0"/>
          <w:szCs w:val="24"/>
          <w:lang w:val="en-AU" w:eastAsia="zh-CN"/>
        </w:rPr>
      </w:pPr>
      <w:r w:rsidRPr="005C0EB1">
        <w:rPr>
          <w:bCs/>
          <w:noProof w:val="0"/>
          <w:szCs w:val="24"/>
          <w:lang w:val="en-AU" w:eastAsia="zh-CN"/>
        </w:rPr>
        <w:t>Other Relevant Information</w:t>
      </w:r>
    </w:p>
    <w:p w14:paraId="4C31BB19" w14:textId="77777777" w:rsidR="00956DEB" w:rsidRPr="00725BBF" w:rsidRDefault="00956DEB" w:rsidP="00956DEB">
      <w:pPr>
        <w:spacing w:after="0"/>
        <w:jc w:val="both"/>
        <w:rPr>
          <w:rFonts w:cs="Calibri"/>
          <w:b/>
        </w:rPr>
      </w:pPr>
      <w:r w:rsidRPr="00725BBF">
        <w:rPr>
          <w:rFonts w:cs="Calibri"/>
          <w:b/>
        </w:rPr>
        <w:t>Employment Eligibility</w:t>
      </w:r>
    </w:p>
    <w:p w14:paraId="2AE3812E" w14:textId="59BFEC30" w:rsidR="00956DEB" w:rsidRPr="00725BBF" w:rsidRDefault="00956DEB" w:rsidP="00956DEB">
      <w:pPr>
        <w:numPr>
          <w:ilvl w:val="0"/>
          <w:numId w:val="22"/>
        </w:numPr>
        <w:suppressAutoHyphens w:val="0"/>
        <w:spacing w:before="60" w:after="0"/>
        <w:ind w:left="357" w:hanging="357"/>
        <w:jc w:val="both"/>
        <w:rPr>
          <w:rFonts w:cs="Calibri"/>
        </w:rPr>
      </w:pPr>
      <w:r w:rsidRPr="00725BBF">
        <w:rPr>
          <w:rFonts w:cs="Calibri"/>
        </w:rPr>
        <w:t>Applicants must be a</w:t>
      </w:r>
      <w:r w:rsidR="00E36CBF">
        <w:rPr>
          <w:rFonts w:cs="Calibri"/>
        </w:rPr>
        <w:t xml:space="preserve"> Singaporean</w:t>
      </w:r>
      <w:r w:rsidRPr="00725BBF">
        <w:rPr>
          <w:rFonts w:cs="Calibri"/>
          <w:color w:val="FF0000"/>
        </w:rPr>
        <w:t xml:space="preserve"> </w:t>
      </w:r>
      <w:r w:rsidRPr="00725BBF">
        <w:rPr>
          <w:rFonts w:cs="Calibri"/>
          <w:color w:val="auto"/>
        </w:rPr>
        <w:t>citizen, Permanent</w:t>
      </w:r>
      <w:r w:rsidRPr="00725BBF">
        <w:rPr>
          <w:rFonts w:cs="Calibri"/>
        </w:rPr>
        <w:t xml:space="preserve"> Resident or hold a valid work permit or visa</w:t>
      </w:r>
    </w:p>
    <w:p w14:paraId="74DF860B" w14:textId="77777777" w:rsidR="00956DEB" w:rsidRPr="00725BBF" w:rsidRDefault="00956DEB" w:rsidP="00956DEB">
      <w:pPr>
        <w:numPr>
          <w:ilvl w:val="0"/>
          <w:numId w:val="22"/>
        </w:numPr>
        <w:suppressAutoHyphens w:val="0"/>
        <w:spacing w:before="60" w:after="0"/>
        <w:ind w:left="357" w:hanging="357"/>
        <w:jc w:val="both"/>
        <w:rPr>
          <w:rFonts w:cs="Calibri"/>
        </w:rPr>
      </w:pPr>
      <w:r w:rsidRPr="00725BBF">
        <w:rPr>
          <w:rFonts w:cs="Calibri"/>
        </w:rPr>
        <w:t>Applicants will be subject to a probationary period, where applicable</w:t>
      </w:r>
    </w:p>
    <w:p w14:paraId="3E264703" w14:textId="77777777" w:rsidR="00956DEB" w:rsidRPr="00725BBF" w:rsidRDefault="00956DEB" w:rsidP="00956DEB">
      <w:pPr>
        <w:spacing w:before="200" w:after="120"/>
        <w:jc w:val="both"/>
        <w:rPr>
          <w:rFonts w:cs="Calibri"/>
          <w:b/>
        </w:rPr>
      </w:pPr>
      <w:r w:rsidRPr="00725BBF">
        <w:rPr>
          <w:rFonts w:cs="Calibri"/>
          <w:b/>
        </w:rPr>
        <w:t>Health and Safety Requirements</w:t>
      </w:r>
    </w:p>
    <w:p w14:paraId="5D7F1109" w14:textId="77777777" w:rsidR="00956DEB" w:rsidRPr="00725BBF" w:rsidRDefault="00956DEB" w:rsidP="00956DEB">
      <w:pPr>
        <w:spacing w:after="0"/>
        <w:jc w:val="both"/>
        <w:rPr>
          <w:rFonts w:cs="Calibri"/>
        </w:rPr>
      </w:pPr>
      <w:r w:rsidRPr="00725BBF">
        <w:rPr>
          <w:rFonts w:cs="Calibri"/>
        </w:rPr>
        <w:t>The occupational health and safety requirements of this position include, but are not limited to</w:t>
      </w:r>
      <w:r>
        <w:rPr>
          <w:rFonts w:cs="Calibri"/>
        </w:rPr>
        <w:t>,</w:t>
      </w:r>
      <w:r w:rsidRPr="00725BBF">
        <w:rPr>
          <w:rFonts w:cs="Calibri"/>
        </w:rPr>
        <w:t xml:space="preserve"> activities involving:</w:t>
      </w:r>
    </w:p>
    <w:p w14:paraId="6EBD6307" w14:textId="77777777" w:rsidR="00956DEB" w:rsidRPr="00725BBF" w:rsidRDefault="00956DEB" w:rsidP="00956DEB">
      <w:pPr>
        <w:numPr>
          <w:ilvl w:val="0"/>
          <w:numId w:val="22"/>
        </w:numPr>
        <w:suppressAutoHyphens w:val="0"/>
        <w:spacing w:before="60" w:after="0"/>
        <w:ind w:left="357" w:hanging="357"/>
        <w:jc w:val="both"/>
        <w:rPr>
          <w:rFonts w:cs="Calibri"/>
        </w:rPr>
      </w:pPr>
      <w:r w:rsidRPr="00725BBF">
        <w:rPr>
          <w:rFonts w:cs="Calibri"/>
        </w:rPr>
        <w:t>Driving</w:t>
      </w:r>
    </w:p>
    <w:p w14:paraId="728CFECC" w14:textId="77777777" w:rsidR="00956DEB" w:rsidRPr="00725BBF" w:rsidRDefault="00956DEB" w:rsidP="00956DEB">
      <w:pPr>
        <w:numPr>
          <w:ilvl w:val="0"/>
          <w:numId w:val="22"/>
        </w:numPr>
        <w:suppressAutoHyphens w:val="0"/>
        <w:spacing w:before="60" w:after="0"/>
        <w:ind w:left="357" w:hanging="357"/>
        <w:jc w:val="both"/>
        <w:rPr>
          <w:rFonts w:cs="Calibri"/>
        </w:rPr>
      </w:pPr>
      <w:r w:rsidRPr="00725BBF">
        <w:rPr>
          <w:rFonts w:cs="Calibri"/>
        </w:rPr>
        <w:t>Sedentary desk work</w:t>
      </w:r>
    </w:p>
    <w:p w14:paraId="2617D0AC" w14:textId="77777777" w:rsidR="00956DEB" w:rsidRPr="00725BBF" w:rsidRDefault="00956DEB" w:rsidP="00956DEB">
      <w:pPr>
        <w:numPr>
          <w:ilvl w:val="0"/>
          <w:numId w:val="22"/>
        </w:numPr>
        <w:suppressAutoHyphens w:val="0"/>
        <w:spacing w:before="60" w:after="0"/>
        <w:ind w:left="357" w:hanging="357"/>
        <w:jc w:val="both"/>
        <w:rPr>
          <w:rFonts w:cs="Calibri"/>
        </w:rPr>
      </w:pPr>
      <w:r w:rsidRPr="00725BBF">
        <w:rPr>
          <w:rFonts w:cs="Calibri"/>
        </w:rPr>
        <w:t>Manual handling</w:t>
      </w:r>
    </w:p>
    <w:p w14:paraId="7AAD13FF" w14:textId="77777777" w:rsidR="00956DEB" w:rsidRPr="005C0EB1" w:rsidRDefault="00956DEB" w:rsidP="00956DEB">
      <w:pPr>
        <w:pStyle w:val="Positionstyleheading1"/>
        <w:rPr>
          <w:bCs/>
          <w:noProof w:val="0"/>
          <w:szCs w:val="24"/>
          <w:lang w:val="en-AU" w:eastAsia="zh-CN"/>
        </w:rPr>
      </w:pPr>
      <w:r w:rsidRPr="005C0EB1">
        <w:rPr>
          <w:bCs/>
          <w:noProof w:val="0"/>
          <w:szCs w:val="24"/>
          <w:lang w:val="en-AU" w:eastAsia="zh-CN"/>
        </w:rPr>
        <w:t>Terms and Conditions</w:t>
      </w:r>
    </w:p>
    <w:p w14:paraId="5CE522B5" w14:textId="6C41AC0E" w:rsidR="00956DEB" w:rsidRPr="005B74A6" w:rsidRDefault="00956DEB" w:rsidP="00956DEB">
      <w:pPr>
        <w:spacing w:after="0"/>
        <w:jc w:val="both"/>
        <w:rPr>
          <w:rFonts w:cs="Calibri"/>
          <w:snapToGrid w:val="0"/>
          <w:lang w:val="en-US"/>
        </w:rPr>
      </w:pPr>
      <w:r w:rsidRPr="00795526">
        <w:rPr>
          <w:rFonts w:cs="Calibri"/>
          <w:color w:val="auto"/>
        </w:rPr>
        <w:t xml:space="preserve">Locally Engaged Staff (LES) based in the </w:t>
      </w:r>
      <w:r w:rsidR="00795526" w:rsidRPr="00795526">
        <w:rPr>
          <w:rFonts w:cs="Calibri"/>
          <w:color w:val="auto"/>
        </w:rPr>
        <w:t>Singapore</w:t>
      </w:r>
      <w:r w:rsidRPr="00795526">
        <w:rPr>
          <w:rFonts w:cs="Calibri"/>
          <w:color w:val="auto"/>
        </w:rPr>
        <w:t xml:space="preserve"> office </w:t>
      </w:r>
      <w:r w:rsidRPr="00795526">
        <w:rPr>
          <w:rFonts w:cs="Calibri"/>
        </w:rPr>
        <w:t xml:space="preserve">are covered by the </w:t>
      </w:r>
      <w:r w:rsidR="00795526" w:rsidRPr="00795526">
        <w:rPr>
          <w:rFonts w:cs="Calibri"/>
        </w:rPr>
        <w:t>Singapore</w:t>
      </w:r>
      <w:r w:rsidRPr="00795526">
        <w:rPr>
          <w:rFonts w:cs="Calibri"/>
          <w:color w:val="auto"/>
        </w:rPr>
        <w:t xml:space="preserve"> LES Conditions of Service manual. </w:t>
      </w:r>
      <w:r w:rsidRPr="00795526">
        <w:rPr>
          <w:rFonts w:cs="Calibri"/>
        </w:rPr>
        <w:t>All LES are required to comply with the LES Code of Conduct.</w:t>
      </w:r>
      <w:bookmarkStart w:id="2" w:name="_Hlk14084519"/>
    </w:p>
    <w:bookmarkEnd w:id="2"/>
    <w:p w14:paraId="2BE2D55C" w14:textId="77777777" w:rsidR="00E675A8" w:rsidRPr="00956DEB" w:rsidRDefault="00E675A8" w:rsidP="00956DEB">
      <w:pPr>
        <w:pStyle w:val="Heading2"/>
        <w:rPr>
          <w:lang w:val="en-US"/>
        </w:rPr>
      </w:pPr>
    </w:p>
    <w:sectPr w:rsidR="00E675A8" w:rsidRPr="00956DEB" w:rsidSect="00E30119">
      <w:headerReference w:type="even" r:id="rId15"/>
      <w:headerReference w:type="default" r:id="rId16"/>
      <w:footerReference w:type="even" r:id="rId17"/>
      <w:footerReference w:type="default" r:id="rId18"/>
      <w:headerReference w:type="first" r:id="rId19"/>
      <w:footerReference w:type="first" r:id="rId20"/>
      <w:pgSz w:w="11900" w:h="16840" w:code="9"/>
      <w:pgMar w:top="2370" w:right="1418" w:bottom="851" w:left="1418" w:header="720" w:footer="6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8AD85" w14:textId="77777777" w:rsidR="007F0A3B" w:rsidRDefault="007F0A3B">
      <w:r>
        <w:separator/>
      </w:r>
    </w:p>
  </w:endnote>
  <w:endnote w:type="continuationSeparator" w:id="0">
    <w:p w14:paraId="11FDB5D1" w14:textId="77777777" w:rsidR="007F0A3B" w:rsidRDefault="007F0A3B">
      <w:r>
        <w:continuationSeparator/>
      </w:r>
    </w:p>
  </w:endnote>
  <w:endnote w:type="continuationNotice" w:id="1">
    <w:p w14:paraId="7B0E41B6" w14:textId="77777777" w:rsidR="007F0A3B" w:rsidRDefault="007F0A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00"/>
    <w:family w:val="auto"/>
    <w:notTrueType/>
    <w:pitch w:val="default"/>
    <w:sig w:usb0="00000003" w:usb1="08080000" w:usb2="00000010" w:usb3="00000000" w:csb0="0010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e Medium">
    <w:altName w:val="Trebuchet MS"/>
    <w:charset w:val="00"/>
    <w:family w:val="auto"/>
    <w:pitch w:val="variable"/>
    <w:sig w:usb0="00000001" w:usb1="00000000"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DDB88" w14:textId="77777777" w:rsidR="00F545E9" w:rsidRDefault="00F545E9" w:rsidP="0020612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F2BB509" w14:textId="77777777" w:rsidR="00F545E9" w:rsidRDefault="00F545E9" w:rsidP="0020612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0CC5B" w14:textId="77777777" w:rsidR="00F545E9" w:rsidRDefault="00F545E9" w:rsidP="00206122">
    <w:pPr>
      <w:pStyle w:val="Footer"/>
      <w:framePr w:w="201" w:h="267" w:hRule="exact" w:wrap="around" w:vAnchor="text" w:hAnchor="page" w:x="1308" w:y="435"/>
      <w:rPr>
        <w:rStyle w:val="PageNumber"/>
        <w:rFonts w:ascii="Calibre Medium" w:hAnsi="Calibre Medium"/>
        <w:sz w:val="16"/>
        <w:szCs w:val="16"/>
      </w:rPr>
    </w:pPr>
  </w:p>
  <w:p w14:paraId="089C9D52" w14:textId="77777777" w:rsidR="00F545E9" w:rsidRPr="00206122" w:rsidRDefault="00F545E9" w:rsidP="00206122">
    <w:pPr>
      <w:pStyle w:val="Footer"/>
      <w:framePr w:w="201" w:h="267" w:hRule="exact" w:wrap="around" w:vAnchor="text" w:hAnchor="page" w:x="1308" w:y="435"/>
      <w:rPr>
        <w:rStyle w:val="PageNumber"/>
        <w:rFonts w:ascii="Calibre Medium" w:hAnsi="Calibre Medium"/>
        <w:sz w:val="16"/>
        <w:szCs w:val="16"/>
      </w:rPr>
    </w:pPr>
  </w:p>
  <w:p w14:paraId="7B4C1998" w14:textId="3514E7C7" w:rsidR="00F545E9" w:rsidRDefault="00363275" w:rsidP="00792696">
    <w:pPr>
      <w:pStyle w:val="Footer"/>
    </w:pPr>
    <w:r>
      <w:rPr>
        <w:noProof/>
      </w:rPr>
      <w:drawing>
        <wp:anchor distT="0" distB="0" distL="114300" distR="114300" simplePos="0" relativeHeight="251658240" behindDoc="1" locked="0" layoutInCell="1" allowOverlap="1" wp14:anchorId="456B9647" wp14:editId="4B70F018">
          <wp:simplePos x="0" y="0"/>
          <wp:positionH relativeFrom="column">
            <wp:posOffset>4930140</wp:posOffset>
          </wp:positionH>
          <wp:positionV relativeFrom="paragraph">
            <wp:posOffset>104140</wp:posOffset>
          </wp:positionV>
          <wp:extent cx="1419225" cy="428625"/>
          <wp:effectExtent l="0" t="0" r="0" b="0"/>
          <wp:wrapTight wrapText="bothSides">
            <wp:wrapPolygon edited="0">
              <wp:start x="0" y="0"/>
              <wp:lineTo x="0" y="21120"/>
              <wp:lineTo x="21455" y="21120"/>
              <wp:lineTo x="21455" y="0"/>
              <wp:lineTo x="0" y="0"/>
            </wp:wrapPolygon>
          </wp:wrapTight>
          <wp:docPr id="8" name="Picture 8" descr="Victoria State Government | Jobs, Precincts and Regi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ctoria State Government | Jobs, Precincts and Regions">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6503">
      <w:t>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0AC7B" w14:textId="77777777" w:rsidR="00306503" w:rsidRDefault="00306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B87B1" w14:textId="77777777" w:rsidR="007F0A3B" w:rsidRDefault="007F0A3B">
      <w:r>
        <w:separator/>
      </w:r>
    </w:p>
  </w:footnote>
  <w:footnote w:type="continuationSeparator" w:id="0">
    <w:p w14:paraId="320B423D" w14:textId="77777777" w:rsidR="007F0A3B" w:rsidRDefault="007F0A3B">
      <w:r>
        <w:continuationSeparator/>
      </w:r>
    </w:p>
  </w:footnote>
  <w:footnote w:type="continuationNotice" w:id="1">
    <w:p w14:paraId="0DF8AD8E" w14:textId="77777777" w:rsidR="007F0A3B" w:rsidRDefault="007F0A3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A75BC" w14:textId="77777777" w:rsidR="00306503" w:rsidRDefault="00306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B73A" w14:textId="77777777" w:rsidR="00F545E9" w:rsidRDefault="00F545E9" w:rsidP="00B95146">
    <w:pPr>
      <w:pStyle w:val="Title1"/>
      <w:spacing w:after="0"/>
    </w:pPr>
  </w:p>
  <w:p w14:paraId="53E21592" w14:textId="77777777" w:rsidR="00F545E9" w:rsidRPr="007F5C33" w:rsidRDefault="00F545E9" w:rsidP="00B95146">
    <w:pPr>
      <w:pStyle w:val="Title1"/>
      <w:spacing w:after="0"/>
    </w:pPr>
    <w:r w:rsidRPr="007F5C33">
      <w:t>POSITION DESCRIPTION</w:t>
    </w:r>
  </w:p>
  <w:p w14:paraId="2362524A" w14:textId="77777777" w:rsidR="00F545E9" w:rsidRPr="00B95146" w:rsidRDefault="00363275">
    <w:pPr>
      <w:pStyle w:val="Header"/>
      <w:rPr>
        <w:color w:val="FFFFFF"/>
      </w:rPr>
    </w:pPr>
    <w:r w:rsidRPr="00B95146">
      <w:rPr>
        <w:noProof/>
        <w:color w:val="FFFFFF"/>
      </w:rPr>
      <w:drawing>
        <wp:anchor distT="0" distB="0" distL="114300" distR="114300" simplePos="0" relativeHeight="251658241" behindDoc="1" locked="0" layoutInCell="0" allowOverlap="1" wp14:anchorId="18E7F326" wp14:editId="0053A36D">
          <wp:simplePos x="0" y="0"/>
          <wp:positionH relativeFrom="page">
            <wp:posOffset>10160</wp:posOffset>
          </wp:positionH>
          <wp:positionV relativeFrom="page">
            <wp:posOffset>12065</wp:posOffset>
          </wp:positionV>
          <wp:extent cx="7559675" cy="1435735"/>
          <wp:effectExtent l="0" t="0" r="0" b="0"/>
          <wp:wrapNone/>
          <wp:docPr id="10" name="Picture 10" descr="DJPR head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435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EA21D" w14:textId="77777777" w:rsidR="00306503" w:rsidRDefault="00306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5D673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C4AFB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BE42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E4929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7BE3C8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EAC8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B6E3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E02A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1EAD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F087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21ED996"/>
    <w:lvl w:ilvl="0">
      <w:numFmt w:val="bullet"/>
      <w:lvlText w:val="*"/>
      <w:lvlJc w:val="left"/>
    </w:lvl>
  </w:abstractNum>
  <w:abstractNum w:abstractNumId="11" w15:restartNumberingAfterBreak="0">
    <w:nsid w:val="06BB724E"/>
    <w:multiLevelType w:val="singleLevel"/>
    <w:tmpl w:val="E582307E"/>
    <w:lvl w:ilvl="0">
      <w:start w:val="1"/>
      <w:numFmt w:val="decimal"/>
      <w:pStyle w:val="BriefDocParagraph"/>
      <w:lvlText w:val="%1."/>
      <w:lvlJc w:val="left"/>
      <w:pPr>
        <w:tabs>
          <w:tab w:val="num" w:pos="360"/>
        </w:tabs>
        <w:ind w:left="360" w:hanging="360"/>
      </w:pPr>
      <w:rPr>
        <w:rFonts w:ascii="Times New Roman" w:hAnsi="Times New Roman" w:hint="default"/>
        <w:b w:val="0"/>
        <w:i w:val="0"/>
        <w:color w:val="auto"/>
        <w:sz w:val="24"/>
        <w:u w:val="none"/>
      </w:rPr>
    </w:lvl>
  </w:abstractNum>
  <w:abstractNum w:abstractNumId="12" w15:restartNumberingAfterBreak="0">
    <w:nsid w:val="0E726909"/>
    <w:multiLevelType w:val="hybridMultilevel"/>
    <w:tmpl w:val="33605EFC"/>
    <w:lvl w:ilvl="0" w:tplc="AA9C0986">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FC43F7"/>
    <w:multiLevelType w:val="hybridMultilevel"/>
    <w:tmpl w:val="1C2AEC12"/>
    <w:lvl w:ilvl="0" w:tplc="C1A8E344">
      <w:start w:val="1"/>
      <w:numFmt w:val="decimal"/>
      <w:pStyle w:val="normal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D54AA"/>
    <w:multiLevelType w:val="hybridMultilevel"/>
    <w:tmpl w:val="5114FAF6"/>
    <w:lvl w:ilvl="0" w:tplc="BEF8DDD2">
      <w:start w:val="1"/>
      <w:numFmt w:val="bullet"/>
      <w:pStyle w:val="normalbullet"/>
      <w:lvlText w:val=""/>
      <w:lvlJc w:val="left"/>
      <w:pPr>
        <w:ind w:left="-207" w:hanging="360"/>
      </w:pPr>
      <w:rPr>
        <w:rFonts w:ascii="Symbol" w:hAnsi="Symbol" w:hint="default"/>
      </w:rPr>
    </w:lvl>
    <w:lvl w:ilvl="1" w:tplc="0C090003" w:tentative="1">
      <w:start w:val="1"/>
      <w:numFmt w:val="bullet"/>
      <w:lvlText w:val="o"/>
      <w:lvlJc w:val="left"/>
      <w:pPr>
        <w:ind w:left="879" w:hanging="360"/>
      </w:pPr>
      <w:rPr>
        <w:rFonts w:ascii="Courier New" w:hAnsi="Courier New" w:cs="Courier New" w:hint="default"/>
      </w:rPr>
    </w:lvl>
    <w:lvl w:ilvl="2" w:tplc="0C090005" w:tentative="1">
      <w:start w:val="1"/>
      <w:numFmt w:val="bullet"/>
      <w:lvlText w:val=""/>
      <w:lvlJc w:val="left"/>
      <w:pPr>
        <w:ind w:left="1599" w:hanging="360"/>
      </w:pPr>
      <w:rPr>
        <w:rFonts w:ascii="Wingdings" w:hAnsi="Wingdings" w:hint="default"/>
      </w:rPr>
    </w:lvl>
    <w:lvl w:ilvl="3" w:tplc="0C090001" w:tentative="1">
      <w:start w:val="1"/>
      <w:numFmt w:val="bullet"/>
      <w:lvlText w:val=""/>
      <w:lvlJc w:val="left"/>
      <w:pPr>
        <w:ind w:left="2319" w:hanging="360"/>
      </w:pPr>
      <w:rPr>
        <w:rFonts w:ascii="Symbol" w:hAnsi="Symbol" w:hint="default"/>
      </w:rPr>
    </w:lvl>
    <w:lvl w:ilvl="4" w:tplc="0C090003" w:tentative="1">
      <w:start w:val="1"/>
      <w:numFmt w:val="bullet"/>
      <w:lvlText w:val="o"/>
      <w:lvlJc w:val="left"/>
      <w:pPr>
        <w:ind w:left="3039" w:hanging="360"/>
      </w:pPr>
      <w:rPr>
        <w:rFonts w:ascii="Courier New" w:hAnsi="Courier New" w:cs="Courier New" w:hint="default"/>
      </w:rPr>
    </w:lvl>
    <w:lvl w:ilvl="5" w:tplc="0C090005" w:tentative="1">
      <w:start w:val="1"/>
      <w:numFmt w:val="bullet"/>
      <w:lvlText w:val=""/>
      <w:lvlJc w:val="left"/>
      <w:pPr>
        <w:ind w:left="3759" w:hanging="360"/>
      </w:pPr>
      <w:rPr>
        <w:rFonts w:ascii="Wingdings" w:hAnsi="Wingdings" w:hint="default"/>
      </w:rPr>
    </w:lvl>
    <w:lvl w:ilvl="6" w:tplc="0C090001" w:tentative="1">
      <w:start w:val="1"/>
      <w:numFmt w:val="bullet"/>
      <w:lvlText w:val=""/>
      <w:lvlJc w:val="left"/>
      <w:pPr>
        <w:ind w:left="4479" w:hanging="360"/>
      </w:pPr>
      <w:rPr>
        <w:rFonts w:ascii="Symbol" w:hAnsi="Symbol" w:hint="default"/>
      </w:rPr>
    </w:lvl>
    <w:lvl w:ilvl="7" w:tplc="0C090003" w:tentative="1">
      <w:start w:val="1"/>
      <w:numFmt w:val="bullet"/>
      <w:lvlText w:val="o"/>
      <w:lvlJc w:val="left"/>
      <w:pPr>
        <w:ind w:left="5199" w:hanging="360"/>
      </w:pPr>
      <w:rPr>
        <w:rFonts w:ascii="Courier New" w:hAnsi="Courier New" w:cs="Courier New" w:hint="default"/>
      </w:rPr>
    </w:lvl>
    <w:lvl w:ilvl="8" w:tplc="0C090005" w:tentative="1">
      <w:start w:val="1"/>
      <w:numFmt w:val="bullet"/>
      <w:lvlText w:val=""/>
      <w:lvlJc w:val="left"/>
      <w:pPr>
        <w:ind w:left="5919" w:hanging="360"/>
      </w:pPr>
      <w:rPr>
        <w:rFonts w:ascii="Wingdings" w:hAnsi="Wingdings" w:hint="default"/>
      </w:rPr>
    </w:lvl>
  </w:abstractNum>
  <w:abstractNum w:abstractNumId="15" w15:restartNumberingAfterBreak="0">
    <w:nsid w:val="1CE116C7"/>
    <w:multiLevelType w:val="singleLevel"/>
    <w:tmpl w:val="009CBD50"/>
    <w:lvl w:ilvl="0">
      <w:start w:val="1"/>
      <w:numFmt w:val="decimal"/>
      <w:lvlText w:val="%1."/>
      <w:legacy w:legacy="1" w:legacySpace="0" w:legacyIndent="283"/>
      <w:lvlJc w:val="left"/>
      <w:pPr>
        <w:ind w:left="283" w:hanging="283"/>
      </w:pPr>
    </w:lvl>
  </w:abstractNum>
  <w:abstractNum w:abstractNumId="16" w15:restartNumberingAfterBreak="0">
    <w:nsid w:val="33A87150"/>
    <w:multiLevelType w:val="hybridMultilevel"/>
    <w:tmpl w:val="5CBC096C"/>
    <w:lvl w:ilvl="0" w:tplc="606C637E">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33BC6A9C"/>
    <w:multiLevelType w:val="hybridMultilevel"/>
    <w:tmpl w:val="664019F0"/>
    <w:lvl w:ilvl="0" w:tplc="0C090001">
      <w:start w:val="1"/>
      <w:numFmt w:val="bullet"/>
      <w:lvlText w:val=""/>
      <w:lvlJc w:val="left"/>
      <w:pPr>
        <w:ind w:left="754" w:hanging="360"/>
      </w:pPr>
      <w:rPr>
        <w:rFonts w:ascii="Symbol" w:hAnsi="Symbol" w:hint="default"/>
      </w:rPr>
    </w:lvl>
    <w:lvl w:ilvl="1" w:tplc="0C090005">
      <w:start w:val="1"/>
      <w:numFmt w:val="bullet"/>
      <w:lvlText w:val=""/>
      <w:lvlJc w:val="left"/>
      <w:pPr>
        <w:ind w:left="1474" w:hanging="360"/>
      </w:pPr>
      <w:rPr>
        <w:rFonts w:ascii="Wingdings" w:hAnsi="Wingdings" w:hint="default"/>
      </w:rPr>
    </w:lvl>
    <w:lvl w:ilvl="2" w:tplc="0C090005">
      <w:start w:val="1"/>
      <w:numFmt w:val="bullet"/>
      <w:lvlText w:val=""/>
      <w:lvlJc w:val="left"/>
      <w:pPr>
        <w:ind w:left="2194" w:hanging="360"/>
      </w:pPr>
      <w:rPr>
        <w:rFonts w:ascii="Wingdings" w:hAnsi="Wingdings" w:hint="default"/>
      </w:rPr>
    </w:lvl>
    <w:lvl w:ilvl="3" w:tplc="7424FD0C">
      <w:numFmt w:val="bullet"/>
      <w:lvlText w:val="•"/>
      <w:lvlJc w:val="left"/>
      <w:pPr>
        <w:ind w:left="2914" w:hanging="360"/>
      </w:pPr>
      <w:rPr>
        <w:rFonts w:ascii="Arial" w:eastAsia="SymbolMT" w:hAnsi="Arial" w:cs="Aria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8" w15:restartNumberingAfterBreak="0">
    <w:nsid w:val="42127936"/>
    <w:multiLevelType w:val="hybridMultilevel"/>
    <w:tmpl w:val="AF748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553625"/>
    <w:multiLevelType w:val="multilevel"/>
    <w:tmpl w:val="20524604"/>
    <w:lvl w:ilvl="0">
      <w:start w:val="1"/>
      <w:numFmt w:val="bullet"/>
      <w:lvlText w:val=""/>
      <w:lvlJc w:val="left"/>
      <w:pPr>
        <w:ind w:left="159" w:hanging="360"/>
      </w:pPr>
      <w:rPr>
        <w:rFonts w:ascii="Symbol" w:hAnsi="Symbol" w:hint="default"/>
      </w:rPr>
    </w:lvl>
    <w:lvl w:ilvl="1">
      <w:start w:val="1"/>
      <w:numFmt w:val="bullet"/>
      <w:lvlText w:val="o"/>
      <w:lvlJc w:val="left"/>
      <w:pPr>
        <w:ind w:left="879" w:hanging="360"/>
      </w:pPr>
      <w:rPr>
        <w:rFonts w:ascii="Courier New" w:hAnsi="Courier New" w:cs="Courier New" w:hint="default"/>
      </w:rPr>
    </w:lvl>
    <w:lvl w:ilvl="2">
      <w:start w:val="1"/>
      <w:numFmt w:val="bullet"/>
      <w:lvlText w:val=""/>
      <w:lvlJc w:val="left"/>
      <w:pPr>
        <w:ind w:left="1599" w:hanging="360"/>
      </w:pPr>
      <w:rPr>
        <w:rFonts w:ascii="Wingdings" w:hAnsi="Wingdings" w:hint="default"/>
      </w:rPr>
    </w:lvl>
    <w:lvl w:ilvl="3">
      <w:start w:val="1"/>
      <w:numFmt w:val="bullet"/>
      <w:lvlText w:val=""/>
      <w:lvlJc w:val="left"/>
      <w:pPr>
        <w:ind w:left="2319" w:hanging="360"/>
      </w:pPr>
      <w:rPr>
        <w:rFonts w:ascii="Symbol" w:hAnsi="Symbol" w:hint="default"/>
      </w:rPr>
    </w:lvl>
    <w:lvl w:ilvl="4">
      <w:start w:val="1"/>
      <w:numFmt w:val="bullet"/>
      <w:lvlText w:val="o"/>
      <w:lvlJc w:val="left"/>
      <w:pPr>
        <w:ind w:left="3039" w:hanging="360"/>
      </w:pPr>
      <w:rPr>
        <w:rFonts w:ascii="Courier New" w:hAnsi="Courier New" w:cs="Courier New" w:hint="default"/>
      </w:rPr>
    </w:lvl>
    <w:lvl w:ilvl="5">
      <w:start w:val="1"/>
      <w:numFmt w:val="bullet"/>
      <w:lvlText w:val=""/>
      <w:lvlJc w:val="left"/>
      <w:pPr>
        <w:ind w:left="3759" w:hanging="360"/>
      </w:pPr>
      <w:rPr>
        <w:rFonts w:ascii="Wingdings" w:hAnsi="Wingdings" w:hint="default"/>
      </w:rPr>
    </w:lvl>
    <w:lvl w:ilvl="6">
      <w:start w:val="1"/>
      <w:numFmt w:val="bullet"/>
      <w:lvlText w:val=""/>
      <w:lvlJc w:val="left"/>
      <w:pPr>
        <w:ind w:left="4479" w:hanging="360"/>
      </w:pPr>
      <w:rPr>
        <w:rFonts w:ascii="Symbol" w:hAnsi="Symbol" w:hint="default"/>
      </w:rPr>
    </w:lvl>
    <w:lvl w:ilvl="7">
      <w:start w:val="1"/>
      <w:numFmt w:val="bullet"/>
      <w:lvlText w:val="o"/>
      <w:lvlJc w:val="left"/>
      <w:pPr>
        <w:ind w:left="5199" w:hanging="360"/>
      </w:pPr>
      <w:rPr>
        <w:rFonts w:ascii="Courier New" w:hAnsi="Courier New" w:cs="Courier New" w:hint="default"/>
      </w:rPr>
    </w:lvl>
    <w:lvl w:ilvl="8">
      <w:start w:val="1"/>
      <w:numFmt w:val="bullet"/>
      <w:lvlText w:val=""/>
      <w:lvlJc w:val="left"/>
      <w:pPr>
        <w:ind w:left="5919" w:hanging="360"/>
      </w:pPr>
      <w:rPr>
        <w:rFonts w:ascii="Wingdings" w:hAnsi="Wingdings" w:hint="default"/>
      </w:rPr>
    </w:lvl>
  </w:abstractNum>
  <w:abstractNum w:abstractNumId="20" w15:restartNumberingAfterBreak="0">
    <w:nsid w:val="56316965"/>
    <w:multiLevelType w:val="hybridMultilevel"/>
    <w:tmpl w:val="AF748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1A02DF"/>
    <w:multiLevelType w:val="hybridMultilevel"/>
    <w:tmpl w:val="50042680"/>
    <w:lvl w:ilvl="0" w:tplc="5FD00B5E">
      <w:start w:val="1"/>
      <w:numFmt w:val="decimal"/>
      <w:lvlText w:val="%1."/>
      <w:lvlJc w:val="left"/>
      <w:pPr>
        <w:tabs>
          <w:tab w:val="num" w:pos="360"/>
        </w:tabs>
        <w:ind w:left="360" w:hanging="360"/>
      </w:pPr>
      <w:rPr>
        <w:rFonts w:hint="default"/>
        <w:b w:val="0"/>
      </w:rPr>
    </w:lvl>
    <w:lvl w:ilvl="1" w:tplc="255493CE">
      <w:start w:val="4"/>
      <w:numFmt w:val="decimal"/>
      <w:lvlText w:val="%2."/>
      <w:lvlJc w:val="left"/>
      <w:pPr>
        <w:tabs>
          <w:tab w:val="num" w:pos="1080"/>
        </w:tabs>
        <w:ind w:left="1080" w:hanging="360"/>
      </w:pPr>
      <w:rPr>
        <w:rFonts w:hint="default"/>
        <w:b w:val="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5DBA7F12"/>
    <w:multiLevelType w:val="hybridMultilevel"/>
    <w:tmpl w:val="373C67C6"/>
    <w:lvl w:ilvl="0" w:tplc="0C09000F">
      <w:start w:val="1"/>
      <w:numFmt w:val="decimal"/>
      <w:lvlText w:val="%1."/>
      <w:lvlJc w:val="left"/>
      <w:pPr>
        <w:ind w:left="360" w:hanging="360"/>
      </w:pPr>
    </w:lvl>
    <w:lvl w:ilvl="1" w:tplc="0C090019" w:tentative="1">
      <w:start w:val="1"/>
      <w:numFmt w:val="lowerLetter"/>
      <w:lvlText w:val="%2."/>
      <w:lvlJc w:val="left"/>
      <w:pPr>
        <w:ind w:left="3030" w:hanging="360"/>
      </w:pPr>
    </w:lvl>
    <w:lvl w:ilvl="2" w:tplc="0C09001B" w:tentative="1">
      <w:start w:val="1"/>
      <w:numFmt w:val="lowerRoman"/>
      <w:lvlText w:val="%3."/>
      <w:lvlJc w:val="right"/>
      <w:pPr>
        <w:ind w:left="3750" w:hanging="180"/>
      </w:pPr>
    </w:lvl>
    <w:lvl w:ilvl="3" w:tplc="0C09000F" w:tentative="1">
      <w:start w:val="1"/>
      <w:numFmt w:val="decimal"/>
      <w:lvlText w:val="%4."/>
      <w:lvlJc w:val="left"/>
      <w:pPr>
        <w:ind w:left="4470" w:hanging="360"/>
      </w:pPr>
    </w:lvl>
    <w:lvl w:ilvl="4" w:tplc="0C090019" w:tentative="1">
      <w:start w:val="1"/>
      <w:numFmt w:val="lowerLetter"/>
      <w:lvlText w:val="%5."/>
      <w:lvlJc w:val="left"/>
      <w:pPr>
        <w:ind w:left="5190" w:hanging="360"/>
      </w:pPr>
    </w:lvl>
    <w:lvl w:ilvl="5" w:tplc="0C09001B" w:tentative="1">
      <w:start w:val="1"/>
      <w:numFmt w:val="lowerRoman"/>
      <w:lvlText w:val="%6."/>
      <w:lvlJc w:val="right"/>
      <w:pPr>
        <w:ind w:left="5910" w:hanging="180"/>
      </w:pPr>
    </w:lvl>
    <w:lvl w:ilvl="6" w:tplc="0C09000F" w:tentative="1">
      <w:start w:val="1"/>
      <w:numFmt w:val="decimal"/>
      <w:lvlText w:val="%7."/>
      <w:lvlJc w:val="left"/>
      <w:pPr>
        <w:ind w:left="6630" w:hanging="360"/>
      </w:pPr>
    </w:lvl>
    <w:lvl w:ilvl="7" w:tplc="0C090019" w:tentative="1">
      <w:start w:val="1"/>
      <w:numFmt w:val="lowerLetter"/>
      <w:lvlText w:val="%8."/>
      <w:lvlJc w:val="left"/>
      <w:pPr>
        <w:ind w:left="7350" w:hanging="360"/>
      </w:pPr>
    </w:lvl>
    <w:lvl w:ilvl="8" w:tplc="0C09001B" w:tentative="1">
      <w:start w:val="1"/>
      <w:numFmt w:val="lowerRoman"/>
      <w:lvlText w:val="%9."/>
      <w:lvlJc w:val="right"/>
      <w:pPr>
        <w:ind w:left="8070" w:hanging="180"/>
      </w:pPr>
    </w:lvl>
  </w:abstractNum>
  <w:abstractNum w:abstractNumId="23" w15:restartNumberingAfterBreak="0">
    <w:nsid w:val="639357CB"/>
    <w:multiLevelType w:val="hybridMultilevel"/>
    <w:tmpl w:val="9A7C30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B183EAA"/>
    <w:multiLevelType w:val="hybridMultilevel"/>
    <w:tmpl w:val="BB148F9A"/>
    <w:lvl w:ilvl="0" w:tplc="7B0C147E">
      <w:start w:val="1"/>
      <w:numFmt w:val="bullet"/>
      <w:pStyle w:val="bodybullet"/>
      <w:lvlText w:val=""/>
      <w:lvlJc w:val="left"/>
      <w:pPr>
        <w:tabs>
          <w:tab w:val="num" w:pos="3352"/>
        </w:tabs>
        <w:ind w:left="3352" w:hanging="360"/>
      </w:pPr>
      <w:rPr>
        <w:rFonts w:ascii="Wingdings" w:hAnsi="Wingdings" w:hint="default"/>
      </w:rPr>
    </w:lvl>
    <w:lvl w:ilvl="1" w:tplc="6FB04522" w:tentative="1">
      <w:start w:val="1"/>
      <w:numFmt w:val="bullet"/>
      <w:lvlText w:val="o"/>
      <w:lvlJc w:val="left"/>
      <w:pPr>
        <w:tabs>
          <w:tab w:val="num" w:pos="4072"/>
        </w:tabs>
        <w:ind w:left="4072" w:hanging="360"/>
      </w:pPr>
      <w:rPr>
        <w:rFonts w:ascii="Courier New" w:hAnsi="Courier New" w:cs="Courier New" w:hint="default"/>
      </w:rPr>
    </w:lvl>
    <w:lvl w:ilvl="2" w:tplc="9C363070" w:tentative="1">
      <w:start w:val="1"/>
      <w:numFmt w:val="bullet"/>
      <w:lvlText w:val=""/>
      <w:lvlJc w:val="left"/>
      <w:pPr>
        <w:tabs>
          <w:tab w:val="num" w:pos="4792"/>
        </w:tabs>
        <w:ind w:left="4792" w:hanging="360"/>
      </w:pPr>
      <w:rPr>
        <w:rFonts w:ascii="Wingdings" w:hAnsi="Wingdings" w:hint="default"/>
      </w:rPr>
    </w:lvl>
    <w:lvl w:ilvl="3" w:tplc="90A4780C" w:tentative="1">
      <w:start w:val="1"/>
      <w:numFmt w:val="bullet"/>
      <w:lvlText w:val=""/>
      <w:lvlJc w:val="left"/>
      <w:pPr>
        <w:tabs>
          <w:tab w:val="num" w:pos="5512"/>
        </w:tabs>
        <w:ind w:left="5512" w:hanging="360"/>
      </w:pPr>
      <w:rPr>
        <w:rFonts w:ascii="Symbol" w:hAnsi="Symbol" w:hint="default"/>
      </w:rPr>
    </w:lvl>
    <w:lvl w:ilvl="4" w:tplc="CA942474" w:tentative="1">
      <w:start w:val="1"/>
      <w:numFmt w:val="bullet"/>
      <w:lvlText w:val="o"/>
      <w:lvlJc w:val="left"/>
      <w:pPr>
        <w:tabs>
          <w:tab w:val="num" w:pos="6232"/>
        </w:tabs>
        <w:ind w:left="6232" w:hanging="360"/>
      </w:pPr>
      <w:rPr>
        <w:rFonts w:ascii="Courier New" w:hAnsi="Courier New" w:cs="Courier New" w:hint="default"/>
      </w:rPr>
    </w:lvl>
    <w:lvl w:ilvl="5" w:tplc="E250C1DA" w:tentative="1">
      <w:start w:val="1"/>
      <w:numFmt w:val="bullet"/>
      <w:lvlText w:val=""/>
      <w:lvlJc w:val="left"/>
      <w:pPr>
        <w:tabs>
          <w:tab w:val="num" w:pos="6952"/>
        </w:tabs>
        <w:ind w:left="6952" w:hanging="360"/>
      </w:pPr>
      <w:rPr>
        <w:rFonts w:ascii="Wingdings" w:hAnsi="Wingdings" w:hint="default"/>
      </w:rPr>
    </w:lvl>
    <w:lvl w:ilvl="6" w:tplc="847E3C12" w:tentative="1">
      <w:start w:val="1"/>
      <w:numFmt w:val="bullet"/>
      <w:lvlText w:val=""/>
      <w:lvlJc w:val="left"/>
      <w:pPr>
        <w:tabs>
          <w:tab w:val="num" w:pos="7672"/>
        </w:tabs>
        <w:ind w:left="7672" w:hanging="360"/>
      </w:pPr>
      <w:rPr>
        <w:rFonts w:ascii="Symbol" w:hAnsi="Symbol" w:hint="default"/>
      </w:rPr>
    </w:lvl>
    <w:lvl w:ilvl="7" w:tplc="09928EF0" w:tentative="1">
      <w:start w:val="1"/>
      <w:numFmt w:val="bullet"/>
      <w:lvlText w:val="o"/>
      <w:lvlJc w:val="left"/>
      <w:pPr>
        <w:tabs>
          <w:tab w:val="num" w:pos="8392"/>
        </w:tabs>
        <w:ind w:left="8392" w:hanging="360"/>
      </w:pPr>
      <w:rPr>
        <w:rFonts w:ascii="Courier New" w:hAnsi="Courier New" w:cs="Courier New" w:hint="default"/>
      </w:rPr>
    </w:lvl>
    <w:lvl w:ilvl="8" w:tplc="0A40B9C2" w:tentative="1">
      <w:start w:val="1"/>
      <w:numFmt w:val="bullet"/>
      <w:lvlText w:val=""/>
      <w:lvlJc w:val="left"/>
      <w:pPr>
        <w:tabs>
          <w:tab w:val="num" w:pos="9112"/>
        </w:tabs>
        <w:ind w:left="9112" w:hanging="360"/>
      </w:pPr>
      <w:rPr>
        <w:rFonts w:ascii="Wingdings" w:hAnsi="Wingdings" w:hint="default"/>
      </w:rPr>
    </w:lvl>
  </w:abstractNum>
  <w:abstractNum w:abstractNumId="25" w15:restartNumberingAfterBreak="0">
    <w:nsid w:val="6F747FB4"/>
    <w:multiLevelType w:val="hybridMultilevel"/>
    <w:tmpl w:val="BBDEE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1"/>
  </w:num>
  <w:num w:numId="13">
    <w:abstractNumId w:val="21"/>
  </w:num>
  <w:num w:numId="14">
    <w:abstractNumId w:val="16"/>
  </w:num>
  <w:num w:numId="15">
    <w:abstractNumId w:val="22"/>
  </w:num>
  <w:num w:numId="16">
    <w:abstractNumId w:val="14"/>
  </w:num>
  <w:num w:numId="17">
    <w:abstractNumId w:val="13"/>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9"/>
  </w:num>
  <w:num w:numId="22">
    <w:abstractNumId w:val="12"/>
  </w:num>
  <w:num w:numId="23">
    <w:abstractNumId w:val="17"/>
  </w:num>
  <w:num w:numId="24">
    <w:abstractNumId w:val="10"/>
    <w:lvlOverride w:ilvl="0">
      <w:lvl w:ilvl="0">
        <w:numFmt w:val="bullet"/>
        <w:lvlText w:val="•"/>
        <w:legacy w:legacy="1" w:legacySpace="0" w:legacyIndent="0"/>
        <w:lvlJc w:val="left"/>
        <w:rPr>
          <w:rFonts w:ascii="Helv" w:hAnsi="Helv" w:hint="default"/>
        </w:rPr>
      </w:lvl>
    </w:lvlOverride>
  </w:num>
  <w:num w:numId="25">
    <w:abstractNumId w:val="12"/>
  </w:num>
  <w:num w:numId="26">
    <w:abstractNumId w:val="15"/>
    <w:lvlOverride w:ilvl="0">
      <w:lvl w:ilvl="0">
        <w:start w:val="1"/>
        <w:numFmt w:val="decimal"/>
        <w:lvlText w:val="%1."/>
        <w:legacy w:legacy="1" w:legacySpace="0" w:legacyIndent="283"/>
        <w:lvlJc w:val="left"/>
        <w:pPr>
          <w:ind w:left="283" w:hanging="283"/>
        </w:pPr>
      </w:lvl>
    </w:lvlOverride>
  </w:num>
  <w:num w:numId="27">
    <w:abstractNumId w:val="23"/>
  </w:num>
  <w:num w:numId="28">
    <w:abstractNumId w:val="25"/>
  </w:num>
  <w:num w:numId="29">
    <w:abstractNumId w:val="18"/>
  </w:num>
  <w:num w:numId="30">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629"/>
    <w:rsid w:val="00002BCA"/>
    <w:rsid w:val="00004C25"/>
    <w:rsid w:val="000053E9"/>
    <w:rsid w:val="00005AD4"/>
    <w:rsid w:val="0000705C"/>
    <w:rsid w:val="000117B2"/>
    <w:rsid w:val="00011EC0"/>
    <w:rsid w:val="000120BF"/>
    <w:rsid w:val="00013CAB"/>
    <w:rsid w:val="00015426"/>
    <w:rsid w:val="00020223"/>
    <w:rsid w:val="00021D2E"/>
    <w:rsid w:val="00021DB9"/>
    <w:rsid w:val="0002755C"/>
    <w:rsid w:val="00031E4A"/>
    <w:rsid w:val="0003236D"/>
    <w:rsid w:val="00036C4F"/>
    <w:rsid w:val="00037BB7"/>
    <w:rsid w:val="00040E71"/>
    <w:rsid w:val="00044F45"/>
    <w:rsid w:val="00044FEC"/>
    <w:rsid w:val="00045F13"/>
    <w:rsid w:val="00050235"/>
    <w:rsid w:val="000558C3"/>
    <w:rsid w:val="00062FBF"/>
    <w:rsid w:val="000720E4"/>
    <w:rsid w:val="00073AB5"/>
    <w:rsid w:val="00080A6F"/>
    <w:rsid w:val="000830D3"/>
    <w:rsid w:val="00084C51"/>
    <w:rsid w:val="00086962"/>
    <w:rsid w:val="00087B52"/>
    <w:rsid w:val="00090CAE"/>
    <w:rsid w:val="00091ADE"/>
    <w:rsid w:val="000930EF"/>
    <w:rsid w:val="000949E9"/>
    <w:rsid w:val="0009672D"/>
    <w:rsid w:val="00097B88"/>
    <w:rsid w:val="000B1911"/>
    <w:rsid w:val="000B296A"/>
    <w:rsid w:val="000B3022"/>
    <w:rsid w:val="000B4C8F"/>
    <w:rsid w:val="000B6983"/>
    <w:rsid w:val="000C58D2"/>
    <w:rsid w:val="000C5CEE"/>
    <w:rsid w:val="000C5DFC"/>
    <w:rsid w:val="000D1DB9"/>
    <w:rsid w:val="000D2A1E"/>
    <w:rsid w:val="000D319F"/>
    <w:rsid w:val="000D3C4D"/>
    <w:rsid w:val="000D442C"/>
    <w:rsid w:val="000D71D9"/>
    <w:rsid w:val="000D756B"/>
    <w:rsid w:val="000E12A4"/>
    <w:rsid w:val="000E3A05"/>
    <w:rsid w:val="000E4B0B"/>
    <w:rsid w:val="000E6A78"/>
    <w:rsid w:val="000F144A"/>
    <w:rsid w:val="000F3251"/>
    <w:rsid w:val="000F68C6"/>
    <w:rsid w:val="000F7D41"/>
    <w:rsid w:val="00100B55"/>
    <w:rsid w:val="001019F1"/>
    <w:rsid w:val="00104CC1"/>
    <w:rsid w:val="001121E4"/>
    <w:rsid w:val="00116685"/>
    <w:rsid w:val="0011770C"/>
    <w:rsid w:val="00121A0D"/>
    <w:rsid w:val="00121EA7"/>
    <w:rsid w:val="00124BC1"/>
    <w:rsid w:val="001271EF"/>
    <w:rsid w:val="001274D7"/>
    <w:rsid w:val="0013027B"/>
    <w:rsid w:val="00130D85"/>
    <w:rsid w:val="00133DA9"/>
    <w:rsid w:val="0013488A"/>
    <w:rsid w:val="001353BF"/>
    <w:rsid w:val="001361DD"/>
    <w:rsid w:val="00136D41"/>
    <w:rsid w:val="0014318A"/>
    <w:rsid w:val="00156666"/>
    <w:rsid w:val="00157943"/>
    <w:rsid w:val="001606A4"/>
    <w:rsid w:val="00163079"/>
    <w:rsid w:val="00163702"/>
    <w:rsid w:val="00163B9F"/>
    <w:rsid w:val="001648BC"/>
    <w:rsid w:val="001706A6"/>
    <w:rsid w:val="001721C0"/>
    <w:rsid w:val="00173089"/>
    <w:rsid w:val="001741F7"/>
    <w:rsid w:val="001751A2"/>
    <w:rsid w:val="001775A8"/>
    <w:rsid w:val="00177FE2"/>
    <w:rsid w:val="00184379"/>
    <w:rsid w:val="00186B4C"/>
    <w:rsid w:val="00187F48"/>
    <w:rsid w:val="00190F53"/>
    <w:rsid w:val="00191F5E"/>
    <w:rsid w:val="00194CB4"/>
    <w:rsid w:val="001957D2"/>
    <w:rsid w:val="00196EF5"/>
    <w:rsid w:val="001A2A0E"/>
    <w:rsid w:val="001A43DA"/>
    <w:rsid w:val="001A6BDB"/>
    <w:rsid w:val="001A737B"/>
    <w:rsid w:val="001B4447"/>
    <w:rsid w:val="001B560C"/>
    <w:rsid w:val="001C12C2"/>
    <w:rsid w:val="001C2FC1"/>
    <w:rsid w:val="001C36C3"/>
    <w:rsid w:val="001C60CA"/>
    <w:rsid w:val="001C65A5"/>
    <w:rsid w:val="001D031E"/>
    <w:rsid w:val="001D2FE8"/>
    <w:rsid w:val="001D4979"/>
    <w:rsid w:val="001E1057"/>
    <w:rsid w:val="001E4BD7"/>
    <w:rsid w:val="001E52B8"/>
    <w:rsid w:val="001E773D"/>
    <w:rsid w:val="001E7C62"/>
    <w:rsid w:val="001F056C"/>
    <w:rsid w:val="001F3676"/>
    <w:rsid w:val="001F3A66"/>
    <w:rsid w:val="001F3D40"/>
    <w:rsid w:val="001F7264"/>
    <w:rsid w:val="001F7957"/>
    <w:rsid w:val="00200F62"/>
    <w:rsid w:val="00202C98"/>
    <w:rsid w:val="00205280"/>
    <w:rsid w:val="0020533E"/>
    <w:rsid w:val="00206122"/>
    <w:rsid w:val="002063F1"/>
    <w:rsid w:val="00212B63"/>
    <w:rsid w:val="002132FF"/>
    <w:rsid w:val="0021466A"/>
    <w:rsid w:val="002161CA"/>
    <w:rsid w:val="002169B3"/>
    <w:rsid w:val="00216C06"/>
    <w:rsid w:val="00217BAC"/>
    <w:rsid w:val="00222E9E"/>
    <w:rsid w:val="00226085"/>
    <w:rsid w:val="00227D26"/>
    <w:rsid w:val="00231233"/>
    <w:rsid w:val="002323FA"/>
    <w:rsid w:val="00233F27"/>
    <w:rsid w:val="002340FA"/>
    <w:rsid w:val="00240BFC"/>
    <w:rsid w:val="00245815"/>
    <w:rsid w:val="002469D1"/>
    <w:rsid w:val="00247C68"/>
    <w:rsid w:val="00255621"/>
    <w:rsid w:val="00260260"/>
    <w:rsid w:val="00261E3F"/>
    <w:rsid w:val="0026325E"/>
    <w:rsid w:val="00265DFC"/>
    <w:rsid w:val="00270E13"/>
    <w:rsid w:val="00272533"/>
    <w:rsid w:val="00272B87"/>
    <w:rsid w:val="00272BFD"/>
    <w:rsid w:val="00272E93"/>
    <w:rsid w:val="002742F2"/>
    <w:rsid w:val="00281787"/>
    <w:rsid w:val="00282445"/>
    <w:rsid w:val="002841B7"/>
    <w:rsid w:val="00284680"/>
    <w:rsid w:val="00287A6E"/>
    <w:rsid w:val="00287DD0"/>
    <w:rsid w:val="00291706"/>
    <w:rsid w:val="002933C0"/>
    <w:rsid w:val="00294FCA"/>
    <w:rsid w:val="002A18B4"/>
    <w:rsid w:val="002A2AF4"/>
    <w:rsid w:val="002A3FCF"/>
    <w:rsid w:val="002A522E"/>
    <w:rsid w:val="002A5435"/>
    <w:rsid w:val="002A5B3F"/>
    <w:rsid w:val="002A653B"/>
    <w:rsid w:val="002B252B"/>
    <w:rsid w:val="002C1552"/>
    <w:rsid w:val="002C174A"/>
    <w:rsid w:val="002D259A"/>
    <w:rsid w:val="002D4572"/>
    <w:rsid w:val="002D5356"/>
    <w:rsid w:val="002D53D0"/>
    <w:rsid w:val="002E10E2"/>
    <w:rsid w:val="002E76B2"/>
    <w:rsid w:val="002E7872"/>
    <w:rsid w:val="002F05A4"/>
    <w:rsid w:val="002F35B7"/>
    <w:rsid w:val="002F57DB"/>
    <w:rsid w:val="002F6D07"/>
    <w:rsid w:val="003026EC"/>
    <w:rsid w:val="00305096"/>
    <w:rsid w:val="0030517E"/>
    <w:rsid w:val="00305A3A"/>
    <w:rsid w:val="00306503"/>
    <w:rsid w:val="0030658B"/>
    <w:rsid w:val="00306663"/>
    <w:rsid w:val="00313BBC"/>
    <w:rsid w:val="00316FF6"/>
    <w:rsid w:val="00322131"/>
    <w:rsid w:val="003238B6"/>
    <w:rsid w:val="00325C22"/>
    <w:rsid w:val="00325F0B"/>
    <w:rsid w:val="00341D5E"/>
    <w:rsid w:val="0034493A"/>
    <w:rsid w:val="00347EEF"/>
    <w:rsid w:val="00350D40"/>
    <w:rsid w:val="003522A9"/>
    <w:rsid w:val="003547C3"/>
    <w:rsid w:val="0035606E"/>
    <w:rsid w:val="00357232"/>
    <w:rsid w:val="00363275"/>
    <w:rsid w:val="003637F5"/>
    <w:rsid w:val="00365A5E"/>
    <w:rsid w:val="00366633"/>
    <w:rsid w:val="00373490"/>
    <w:rsid w:val="003757F5"/>
    <w:rsid w:val="00376B07"/>
    <w:rsid w:val="00377CC7"/>
    <w:rsid w:val="003800F2"/>
    <w:rsid w:val="0038241C"/>
    <w:rsid w:val="00382D45"/>
    <w:rsid w:val="00383E4E"/>
    <w:rsid w:val="0038475C"/>
    <w:rsid w:val="003869B5"/>
    <w:rsid w:val="00391881"/>
    <w:rsid w:val="00392761"/>
    <w:rsid w:val="00395B1D"/>
    <w:rsid w:val="003965FE"/>
    <w:rsid w:val="003A0BE7"/>
    <w:rsid w:val="003A2174"/>
    <w:rsid w:val="003A5D30"/>
    <w:rsid w:val="003A70FF"/>
    <w:rsid w:val="003A767F"/>
    <w:rsid w:val="003A7877"/>
    <w:rsid w:val="003B0B3D"/>
    <w:rsid w:val="003B3A7E"/>
    <w:rsid w:val="003B53C2"/>
    <w:rsid w:val="003B5665"/>
    <w:rsid w:val="003B6A80"/>
    <w:rsid w:val="003B74CB"/>
    <w:rsid w:val="003B7F85"/>
    <w:rsid w:val="003C0BA5"/>
    <w:rsid w:val="003C1893"/>
    <w:rsid w:val="003C2E2E"/>
    <w:rsid w:val="003C2E41"/>
    <w:rsid w:val="003C3FCF"/>
    <w:rsid w:val="003C6644"/>
    <w:rsid w:val="003D1307"/>
    <w:rsid w:val="003D249F"/>
    <w:rsid w:val="003D2610"/>
    <w:rsid w:val="003D5828"/>
    <w:rsid w:val="003D585F"/>
    <w:rsid w:val="003D7AE0"/>
    <w:rsid w:val="003E0D89"/>
    <w:rsid w:val="003E2682"/>
    <w:rsid w:val="003E5276"/>
    <w:rsid w:val="003E627D"/>
    <w:rsid w:val="003E7E23"/>
    <w:rsid w:val="003F05EF"/>
    <w:rsid w:val="003F1AC9"/>
    <w:rsid w:val="003F30E1"/>
    <w:rsid w:val="00400C86"/>
    <w:rsid w:val="00401271"/>
    <w:rsid w:val="00404769"/>
    <w:rsid w:val="0040499E"/>
    <w:rsid w:val="00405CF3"/>
    <w:rsid w:val="0041122F"/>
    <w:rsid w:val="004112EA"/>
    <w:rsid w:val="004142A7"/>
    <w:rsid w:val="00414858"/>
    <w:rsid w:val="00420FCD"/>
    <w:rsid w:val="00421EC2"/>
    <w:rsid w:val="00425EAA"/>
    <w:rsid w:val="00426042"/>
    <w:rsid w:val="00433198"/>
    <w:rsid w:val="00436D06"/>
    <w:rsid w:val="00443796"/>
    <w:rsid w:val="0044599D"/>
    <w:rsid w:val="00446562"/>
    <w:rsid w:val="004475DF"/>
    <w:rsid w:val="0045100B"/>
    <w:rsid w:val="004518E5"/>
    <w:rsid w:val="004532D9"/>
    <w:rsid w:val="004533A0"/>
    <w:rsid w:val="00453729"/>
    <w:rsid w:val="0045504C"/>
    <w:rsid w:val="00456ED1"/>
    <w:rsid w:val="00457234"/>
    <w:rsid w:val="004602DF"/>
    <w:rsid w:val="00461C26"/>
    <w:rsid w:val="00466577"/>
    <w:rsid w:val="00471867"/>
    <w:rsid w:val="00471FD9"/>
    <w:rsid w:val="00472902"/>
    <w:rsid w:val="004746B8"/>
    <w:rsid w:val="00474A77"/>
    <w:rsid w:val="00474B37"/>
    <w:rsid w:val="00477B8B"/>
    <w:rsid w:val="0048050B"/>
    <w:rsid w:val="0048100E"/>
    <w:rsid w:val="0048384D"/>
    <w:rsid w:val="00485583"/>
    <w:rsid w:val="0048560A"/>
    <w:rsid w:val="004912F6"/>
    <w:rsid w:val="00492811"/>
    <w:rsid w:val="0049489D"/>
    <w:rsid w:val="004963A4"/>
    <w:rsid w:val="004A2827"/>
    <w:rsid w:val="004A4A3A"/>
    <w:rsid w:val="004A6EE1"/>
    <w:rsid w:val="004A74AA"/>
    <w:rsid w:val="004B04DF"/>
    <w:rsid w:val="004B3977"/>
    <w:rsid w:val="004B5F6E"/>
    <w:rsid w:val="004C0C35"/>
    <w:rsid w:val="004C1FFC"/>
    <w:rsid w:val="004C2747"/>
    <w:rsid w:val="004C31E6"/>
    <w:rsid w:val="004C5B5D"/>
    <w:rsid w:val="004C6706"/>
    <w:rsid w:val="004D0274"/>
    <w:rsid w:val="004D2A67"/>
    <w:rsid w:val="004D3024"/>
    <w:rsid w:val="004D3252"/>
    <w:rsid w:val="004D679E"/>
    <w:rsid w:val="004E08FD"/>
    <w:rsid w:val="004E3C49"/>
    <w:rsid w:val="004E4C88"/>
    <w:rsid w:val="004E4D84"/>
    <w:rsid w:val="004E67A3"/>
    <w:rsid w:val="004F4669"/>
    <w:rsid w:val="005062C2"/>
    <w:rsid w:val="00507260"/>
    <w:rsid w:val="0050731F"/>
    <w:rsid w:val="00510F74"/>
    <w:rsid w:val="00516A21"/>
    <w:rsid w:val="005176F7"/>
    <w:rsid w:val="005244E2"/>
    <w:rsid w:val="00540276"/>
    <w:rsid w:val="00540A44"/>
    <w:rsid w:val="00541700"/>
    <w:rsid w:val="00546679"/>
    <w:rsid w:val="00552CAB"/>
    <w:rsid w:val="00553099"/>
    <w:rsid w:val="00553690"/>
    <w:rsid w:val="005541F5"/>
    <w:rsid w:val="005552A6"/>
    <w:rsid w:val="005601A4"/>
    <w:rsid w:val="00560226"/>
    <w:rsid w:val="00562D2A"/>
    <w:rsid w:val="00563892"/>
    <w:rsid w:val="005646EC"/>
    <w:rsid w:val="00566138"/>
    <w:rsid w:val="00571EFD"/>
    <w:rsid w:val="005737CB"/>
    <w:rsid w:val="00575DA0"/>
    <w:rsid w:val="0057780B"/>
    <w:rsid w:val="0058188E"/>
    <w:rsid w:val="005818F3"/>
    <w:rsid w:val="00583409"/>
    <w:rsid w:val="00584D34"/>
    <w:rsid w:val="00595000"/>
    <w:rsid w:val="00595CEE"/>
    <w:rsid w:val="00596090"/>
    <w:rsid w:val="00596DFA"/>
    <w:rsid w:val="005A1973"/>
    <w:rsid w:val="005A524C"/>
    <w:rsid w:val="005A5E8C"/>
    <w:rsid w:val="005A70CD"/>
    <w:rsid w:val="005B0111"/>
    <w:rsid w:val="005B6882"/>
    <w:rsid w:val="005C0041"/>
    <w:rsid w:val="005C159D"/>
    <w:rsid w:val="005C4390"/>
    <w:rsid w:val="005C49EA"/>
    <w:rsid w:val="005C599A"/>
    <w:rsid w:val="005C5CF4"/>
    <w:rsid w:val="005C6EF4"/>
    <w:rsid w:val="005D2799"/>
    <w:rsid w:val="005D2CE7"/>
    <w:rsid w:val="005D54CB"/>
    <w:rsid w:val="005D75FE"/>
    <w:rsid w:val="005D7A2F"/>
    <w:rsid w:val="005E0EAC"/>
    <w:rsid w:val="005E1B82"/>
    <w:rsid w:val="005E3C69"/>
    <w:rsid w:val="005E455F"/>
    <w:rsid w:val="005F1859"/>
    <w:rsid w:val="005F26A6"/>
    <w:rsid w:val="005F7144"/>
    <w:rsid w:val="005F79EA"/>
    <w:rsid w:val="005F7FD4"/>
    <w:rsid w:val="00601799"/>
    <w:rsid w:val="00604982"/>
    <w:rsid w:val="00604EBC"/>
    <w:rsid w:val="00605C73"/>
    <w:rsid w:val="006061D0"/>
    <w:rsid w:val="00610570"/>
    <w:rsid w:val="00610C2A"/>
    <w:rsid w:val="00614F0F"/>
    <w:rsid w:val="006158C9"/>
    <w:rsid w:val="00616460"/>
    <w:rsid w:val="006205CB"/>
    <w:rsid w:val="00620AD4"/>
    <w:rsid w:val="00620E14"/>
    <w:rsid w:val="006212CD"/>
    <w:rsid w:val="0062643F"/>
    <w:rsid w:val="00633817"/>
    <w:rsid w:val="00634C5B"/>
    <w:rsid w:val="0063575A"/>
    <w:rsid w:val="006361E6"/>
    <w:rsid w:val="006401AA"/>
    <w:rsid w:val="00642864"/>
    <w:rsid w:val="00644F66"/>
    <w:rsid w:val="00650E93"/>
    <w:rsid w:val="00654C54"/>
    <w:rsid w:val="006552E8"/>
    <w:rsid w:val="00665D5E"/>
    <w:rsid w:val="006716EE"/>
    <w:rsid w:val="00673537"/>
    <w:rsid w:val="00673CB9"/>
    <w:rsid w:val="00677C1D"/>
    <w:rsid w:val="00677D97"/>
    <w:rsid w:val="00677F94"/>
    <w:rsid w:val="00684388"/>
    <w:rsid w:val="006909DC"/>
    <w:rsid w:val="00690C51"/>
    <w:rsid w:val="00691EDF"/>
    <w:rsid w:val="00695286"/>
    <w:rsid w:val="00696761"/>
    <w:rsid w:val="006A0BE6"/>
    <w:rsid w:val="006A11F5"/>
    <w:rsid w:val="006A3951"/>
    <w:rsid w:val="006A6AED"/>
    <w:rsid w:val="006D21AC"/>
    <w:rsid w:val="006D254D"/>
    <w:rsid w:val="006D25B5"/>
    <w:rsid w:val="006D4140"/>
    <w:rsid w:val="006D4A74"/>
    <w:rsid w:val="006D65B0"/>
    <w:rsid w:val="006E51B3"/>
    <w:rsid w:val="006E5813"/>
    <w:rsid w:val="006E6720"/>
    <w:rsid w:val="006E69FB"/>
    <w:rsid w:val="006F0DB1"/>
    <w:rsid w:val="006F37F9"/>
    <w:rsid w:val="006F3A90"/>
    <w:rsid w:val="006F3BD9"/>
    <w:rsid w:val="006F41BB"/>
    <w:rsid w:val="007011E5"/>
    <w:rsid w:val="00701B35"/>
    <w:rsid w:val="007020E7"/>
    <w:rsid w:val="00705C25"/>
    <w:rsid w:val="00706091"/>
    <w:rsid w:val="0070795F"/>
    <w:rsid w:val="00707AAF"/>
    <w:rsid w:val="0071241C"/>
    <w:rsid w:val="007172E4"/>
    <w:rsid w:val="007174CE"/>
    <w:rsid w:val="00720111"/>
    <w:rsid w:val="00720D70"/>
    <w:rsid w:val="00722CD9"/>
    <w:rsid w:val="007253C6"/>
    <w:rsid w:val="00726F8F"/>
    <w:rsid w:val="0073069E"/>
    <w:rsid w:val="00731901"/>
    <w:rsid w:val="007335FC"/>
    <w:rsid w:val="007358CC"/>
    <w:rsid w:val="00735920"/>
    <w:rsid w:val="00736801"/>
    <w:rsid w:val="00743833"/>
    <w:rsid w:val="00743A58"/>
    <w:rsid w:val="00743E6F"/>
    <w:rsid w:val="00747D5F"/>
    <w:rsid w:val="00747E85"/>
    <w:rsid w:val="00752528"/>
    <w:rsid w:val="007525D8"/>
    <w:rsid w:val="00752700"/>
    <w:rsid w:val="0075351E"/>
    <w:rsid w:val="00756AE8"/>
    <w:rsid w:val="00757D7F"/>
    <w:rsid w:val="00761354"/>
    <w:rsid w:val="0076277C"/>
    <w:rsid w:val="00762795"/>
    <w:rsid w:val="00765742"/>
    <w:rsid w:val="00771CC9"/>
    <w:rsid w:val="00773444"/>
    <w:rsid w:val="00775AFD"/>
    <w:rsid w:val="00780EE1"/>
    <w:rsid w:val="00783C5B"/>
    <w:rsid w:val="00784004"/>
    <w:rsid w:val="00785549"/>
    <w:rsid w:val="00785E79"/>
    <w:rsid w:val="00786128"/>
    <w:rsid w:val="00787C30"/>
    <w:rsid w:val="00792696"/>
    <w:rsid w:val="00795526"/>
    <w:rsid w:val="007966AE"/>
    <w:rsid w:val="00796B82"/>
    <w:rsid w:val="0079751F"/>
    <w:rsid w:val="007A11B5"/>
    <w:rsid w:val="007A16BF"/>
    <w:rsid w:val="007A2CBF"/>
    <w:rsid w:val="007B194B"/>
    <w:rsid w:val="007B2CC2"/>
    <w:rsid w:val="007B73D5"/>
    <w:rsid w:val="007C07D6"/>
    <w:rsid w:val="007C1B52"/>
    <w:rsid w:val="007C1DA8"/>
    <w:rsid w:val="007C4D5D"/>
    <w:rsid w:val="007C68E5"/>
    <w:rsid w:val="007C6B0C"/>
    <w:rsid w:val="007D2338"/>
    <w:rsid w:val="007D64D8"/>
    <w:rsid w:val="007E0B48"/>
    <w:rsid w:val="007E1F6E"/>
    <w:rsid w:val="007E4B54"/>
    <w:rsid w:val="007E6C22"/>
    <w:rsid w:val="007E7FE4"/>
    <w:rsid w:val="007F0A3B"/>
    <w:rsid w:val="007F1336"/>
    <w:rsid w:val="007F1CB0"/>
    <w:rsid w:val="007F26D9"/>
    <w:rsid w:val="007F51C7"/>
    <w:rsid w:val="007F55E7"/>
    <w:rsid w:val="007F67B6"/>
    <w:rsid w:val="007F6C21"/>
    <w:rsid w:val="00802C43"/>
    <w:rsid w:val="00804498"/>
    <w:rsid w:val="00806421"/>
    <w:rsid w:val="00812E22"/>
    <w:rsid w:val="00812F70"/>
    <w:rsid w:val="008168BC"/>
    <w:rsid w:val="008279C0"/>
    <w:rsid w:val="008309D1"/>
    <w:rsid w:val="00831101"/>
    <w:rsid w:val="00835E9E"/>
    <w:rsid w:val="00840A32"/>
    <w:rsid w:val="00840F3D"/>
    <w:rsid w:val="0084108A"/>
    <w:rsid w:val="00841FA1"/>
    <w:rsid w:val="00842B20"/>
    <w:rsid w:val="00842F28"/>
    <w:rsid w:val="00843539"/>
    <w:rsid w:val="00843FEC"/>
    <w:rsid w:val="00845B1B"/>
    <w:rsid w:val="00845CFD"/>
    <w:rsid w:val="00845DF4"/>
    <w:rsid w:val="00846059"/>
    <w:rsid w:val="00852B40"/>
    <w:rsid w:val="008545D1"/>
    <w:rsid w:val="008546FF"/>
    <w:rsid w:val="00856B24"/>
    <w:rsid w:val="008577B9"/>
    <w:rsid w:val="00857BA8"/>
    <w:rsid w:val="008607CC"/>
    <w:rsid w:val="0086253E"/>
    <w:rsid w:val="00864B54"/>
    <w:rsid w:val="00866B4D"/>
    <w:rsid w:val="00866E76"/>
    <w:rsid w:val="00870660"/>
    <w:rsid w:val="00870DE6"/>
    <w:rsid w:val="00871439"/>
    <w:rsid w:val="008734A0"/>
    <w:rsid w:val="00887EE4"/>
    <w:rsid w:val="0089245E"/>
    <w:rsid w:val="00894216"/>
    <w:rsid w:val="00897263"/>
    <w:rsid w:val="008A1C08"/>
    <w:rsid w:val="008A2BB4"/>
    <w:rsid w:val="008A4C89"/>
    <w:rsid w:val="008A6F34"/>
    <w:rsid w:val="008B3629"/>
    <w:rsid w:val="008B695A"/>
    <w:rsid w:val="008B6E00"/>
    <w:rsid w:val="008C2E13"/>
    <w:rsid w:val="008C49C2"/>
    <w:rsid w:val="008C54A2"/>
    <w:rsid w:val="008C6135"/>
    <w:rsid w:val="008C74E4"/>
    <w:rsid w:val="008D155B"/>
    <w:rsid w:val="008D1B7E"/>
    <w:rsid w:val="008D314D"/>
    <w:rsid w:val="008D48E2"/>
    <w:rsid w:val="008D64D0"/>
    <w:rsid w:val="008D6F5D"/>
    <w:rsid w:val="008D7923"/>
    <w:rsid w:val="008E0A72"/>
    <w:rsid w:val="008E2568"/>
    <w:rsid w:val="008E30C0"/>
    <w:rsid w:val="008E34C0"/>
    <w:rsid w:val="008E4069"/>
    <w:rsid w:val="008E490F"/>
    <w:rsid w:val="008E5E44"/>
    <w:rsid w:val="008E5E90"/>
    <w:rsid w:val="008F6B26"/>
    <w:rsid w:val="008F72D5"/>
    <w:rsid w:val="00900275"/>
    <w:rsid w:val="009018A8"/>
    <w:rsid w:val="00905C74"/>
    <w:rsid w:val="009062E7"/>
    <w:rsid w:val="009073D6"/>
    <w:rsid w:val="00907646"/>
    <w:rsid w:val="00910F1E"/>
    <w:rsid w:val="009163D1"/>
    <w:rsid w:val="00922872"/>
    <w:rsid w:val="009234E6"/>
    <w:rsid w:val="009303B9"/>
    <w:rsid w:val="009313D5"/>
    <w:rsid w:val="0094104C"/>
    <w:rsid w:val="00945B1D"/>
    <w:rsid w:val="00951537"/>
    <w:rsid w:val="00952903"/>
    <w:rsid w:val="00953471"/>
    <w:rsid w:val="00956174"/>
    <w:rsid w:val="00956DEB"/>
    <w:rsid w:val="00957327"/>
    <w:rsid w:val="00957710"/>
    <w:rsid w:val="00960630"/>
    <w:rsid w:val="00964803"/>
    <w:rsid w:val="0096594A"/>
    <w:rsid w:val="0097375C"/>
    <w:rsid w:val="0097533A"/>
    <w:rsid w:val="00980936"/>
    <w:rsid w:val="00984DB9"/>
    <w:rsid w:val="00984E96"/>
    <w:rsid w:val="00986A04"/>
    <w:rsid w:val="00992087"/>
    <w:rsid w:val="00993ABD"/>
    <w:rsid w:val="00997140"/>
    <w:rsid w:val="009A107E"/>
    <w:rsid w:val="009A13B1"/>
    <w:rsid w:val="009A180C"/>
    <w:rsid w:val="009A1E54"/>
    <w:rsid w:val="009A2485"/>
    <w:rsid w:val="009A5AA7"/>
    <w:rsid w:val="009A6D04"/>
    <w:rsid w:val="009A77C2"/>
    <w:rsid w:val="009B0CC1"/>
    <w:rsid w:val="009B15DA"/>
    <w:rsid w:val="009B29C3"/>
    <w:rsid w:val="009B2B4F"/>
    <w:rsid w:val="009B3081"/>
    <w:rsid w:val="009B3AEA"/>
    <w:rsid w:val="009B4424"/>
    <w:rsid w:val="009B6641"/>
    <w:rsid w:val="009C2E89"/>
    <w:rsid w:val="009C522C"/>
    <w:rsid w:val="009C6DC8"/>
    <w:rsid w:val="009D08D6"/>
    <w:rsid w:val="009D31A2"/>
    <w:rsid w:val="009D3EFA"/>
    <w:rsid w:val="009D5AF8"/>
    <w:rsid w:val="009E09C1"/>
    <w:rsid w:val="009E5E01"/>
    <w:rsid w:val="009E6C16"/>
    <w:rsid w:val="009F20BE"/>
    <w:rsid w:val="009F2FAF"/>
    <w:rsid w:val="009F5253"/>
    <w:rsid w:val="009F7A40"/>
    <w:rsid w:val="00A012CD"/>
    <w:rsid w:val="00A0313A"/>
    <w:rsid w:val="00A0405C"/>
    <w:rsid w:val="00A0457D"/>
    <w:rsid w:val="00A0484E"/>
    <w:rsid w:val="00A05B76"/>
    <w:rsid w:val="00A07112"/>
    <w:rsid w:val="00A12C32"/>
    <w:rsid w:val="00A13FBB"/>
    <w:rsid w:val="00A16BA4"/>
    <w:rsid w:val="00A1757A"/>
    <w:rsid w:val="00A175AD"/>
    <w:rsid w:val="00A17AC5"/>
    <w:rsid w:val="00A21A97"/>
    <w:rsid w:val="00A30213"/>
    <w:rsid w:val="00A326A8"/>
    <w:rsid w:val="00A32D1A"/>
    <w:rsid w:val="00A33C2F"/>
    <w:rsid w:val="00A42C84"/>
    <w:rsid w:val="00A4702F"/>
    <w:rsid w:val="00A5068F"/>
    <w:rsid w:val="00A549D1"/>
    <w:rsid w:val="00A54B23"/>
    <w:rsid w:val="00A56E27"/>
    <w:rsid w:val="00A6031D"/>
    <w:rsid w:val="00A6085D"/>
    <w:rsid w:val="00A60DC7"/>
    <w:rsid w:val="00A638D2"/>
    <w:rsid w:val="00A65B73"/>
    <w:rsid w:val="00A72AF1"/>
    <w:rsid w:val="00A72CB3"/>
    <w:rsid w:val="00A72D01"/>
    <w:rsid w:val="00A73297"/>
    <w:rsid w:val="00A736EA"/>
    <w:rsid w:val="00A8163B"/>
    <w:rsid w:val="00A90941"/>
    <w:rsid w:val="00A93E20"/>
    <w:rsid w:val="00A9792A"/>
    <w:rsid w:val="00AA057F"/>
    <w:rsid w:val="00AA25F9"/>
    <w:rsid w:val="00AA2B70"/>
    <w:rsid w:val="00AA545E"/>
    <w:rsid w:val="00AA7013"/>
    <w:rsid w:val="00AB00D4"/>
    <w:rsid w:val="00AB1501"/>
    <w:rsid w:val="00AB1816"/>
    <w:rsid w:val="00AB1B21"/>
    <w:rsid w:val="00AB1B28"/>
    <w:rsid w:val="00AB26C7"/>
    <w:rsid w:val="00AB4028"/>
    <w:rsid w:val="00AB50B7"/>
    <w:rsid w:val="00AC0B86"/>
    <w:rsid w:val="00AC2087"/>
    <w:rsid w:val="00AC5D50"/>
    <w:rsid w:val="00AC7FEA"/>
    <w:rsid w:val="00AD437E"/>
    <w:rsid w:val="00AD6829"/>
    <w:rsid w:val="00AE1649"/>
    <w:rsid w:val="00AE2EBA"/>
    <w:rsid w:val="00AE4E68"/>
    <w:rsid w:val="00AE72F8"/>
    <w:rsid w:val="00AF08BE"/>
    <w:rsid w:val="00AF198F"/>
    <w:rsid w:val="00AF2981"/>
    <w:rsid w:val="00AF3356"/>
    <w:rsid w:val="00AF3545"/>
    <w:rsid w:val="00B00C96"/>
    <w:rsid w:val="00B02AE6"/>
    <w:rsid w:val="00B10883"/>
    <w:rsid w:val="00B140DC"/>
    <w:rsid w:val="00B143E4"/>
    <w:rsid w:val="00B1477E"/>
    <w:rsid w:val="00B148B0"/>
    <w:rsid w:val="00B21DFC"/>
    <w:rsid w:val="00B22545"/>
    <w:rsid w:val="00B23101"/>
    <w:rsid w:val="00B259FE"/>
    <w:rsid w:val="00B26DBE"/>
    <w:rsid w:val="00B305A1"/>
    <w:rsid w:val="00B30AC6"/>
    <w:rsid w:val="00B30C77"/>
    <w:rsid w:val="00B32B4B"/>
    <w:rsid w:val="00B35D7A"/>
    <w:rsid w:val="00B363D4"/>
    <w:rsid w:val="00B42373"/>
    <w:rsid w:val="00B526A6"/>
    <w:rsid w:val="00B56952"/>
    <w:rsid w:val="00B602BA"/>
    <w:rsid w:val="00B657C0"/>
    <w:rsid w:val="00B66C27"/>
    <w:rsid w:val="00B72E73"/>
    <w:rsid w:val="00B7399B"/>
    <w:rsid w:val="00B774C1"/>
    <w:rsid w:val="00B77C8B"/>
    <w:rsid w:val="00B9155A"/>
    <w:rsid w:val="00B93A2C"/>
    <w:rsid w:val="00B95146"/>
    <w:rsid w:val="00B95BE4"/>
    <w:rsid w:val="00B96A8B"/>
    <w:rsid w:val="00B9730E"/>
    <w:rsid w:val="00BA0961"/>
    <w:rsid w:val="00BA148D"/>
    <w:rsid w:val="00BA47EC"/>
    <w:rsid w:val="00BA548A"/>
    <w:rsid w:val="00BA57A1"/>
    <w:rsid w:val="00BA6AA3"/>
    <w:rsid w:val="00BA7FB4"/>
    <w:rsid w:val="00BC347C"/>
    <w:rsid w:val="00BC705B"/>
    <w:rsid w:val="00BD38E0"/>
    <w:rsid w:val="00BD69E1"/>
    <w:rsid w:val="00BE335F"/>
    <w:rsid w:val="00BE66C6"/>
    <w:rsid w:val="00BF1077"/>
    <w:rsid w:val="00BF290C"/>
    <w:rsid w:val="00BF5BC7"/>
    <w:rsid w:val="00BF6393"/>
    <w:rsid w:val="00C00EED"/>
    <w:rsid w:val="00C0220B"/>
    <w:rsid w:val="00C02BF9"/>
    <w:rsid w:val="00C0701B"/>
    <w:rsid w:val="00C07021"/>
    <w:rsid w:val="00C10F13"/>
    <w:rsid w:val="00C14129"/>
    <w:rsid w:val="00C17B03"/>
    <w:rsid w:val="00C229D0"/>
    <w:rsid w:val="00C22ACD"/>
    <w:rsid w:val="00C27387"/>
    <w:rsid w:val="00C307E7"/>
    <w:rsid w:val="00C3127D"/>
    <w:rsid w:val="00C350FE"/>
    <w:rsid w:val="00C37C45"/>
    <w:rsid w:val="00C4036B"/>
    <w:rsid w:val="00C40864"/>
    <w:rsid w:val="00C44DD1"/>
    <w:rsid w:val="00C46892"/>
    <w:rsid w:val="00C47A88"/>
    <w:rsid w:val="00C51C2C"/>
    <w:rsid w:val="00C549F0"/>
    <w:rsid w:val="00C56886"/>
    <w:rsid w:val="00C60445"/>
    <w:rsid w:val="00C60619"/>
    <w:rsid w:val="00C61186"/>
    <w:rsid w:val="00C62EF8"/>
    <w:rsid w:val="00C63A1C"/>
    <w:rsid w:val="00C66017"/>
    <w:rsid w:val="00C70FB3"/>
    <w:rsid w:val="00C800C8"/>
    <w:rsid w:val="00C83F0B"/>
    <w:rsid w:val="00C847AF"/>
    <w:rsid w:val="00C86B29"/>
    <w:rsid w:val="00C90001"/>
    <w:rsid w:val="00C9018D"/>
    <w:rsid w:val="00C91697"/>
    <w:rsid w:val="00C91C18"/>
    <w:rsid w:val="00C91F9B"/>
    <w:rsid w:val="00C958B9"/>
    <w:rsid w:val="00CA46AB"/>
    <w:rsid w:val="00CA6118"/>
    <w:rsid w:val="00CB3A81"/>
    <w:rsid w:val="00CB6058"/>
    <w:rsid w:val="00CB7F9F"/>
    <w:rsid w:val="00CC232A"/>
    <w:rsid w:val="00CC5EB4"/>
    <w:rsid w:val="00CC76A0"/>
    <w:rsid w:val="00CD08F7"/>
    <w:rsid w:val="00CD1C23"/>
    <w:rsid w:val="00CD2564"/>
    <w:rsid w:val="00CD4C8C"/>
    <w:rsid w:val="00CD5169"/>
    <w:rsid w:val="00CD54EF"/>
    <w:rsid w:val="00CD777A"/>
    <w:rsid w:val="00CE1A50"/>
    <w:rsid w:val="00CE250E"/>
    <w:rsid w:val="00CE2C6E"/>
    <w:rsid w:val="00CE60A5"/>
    <w:rsid w:val="00CE63CD"/>
    <w:rsid w:val="00CF20D3"/>
    <w:rsid w:val="00D0015D"/>
    <w:rsid w:val="00D03DFE"/>
    <w:rsid w:val="00D043BB"/>
    <w:rsid w:val="00D0701C"/>
    <w:rsid w:val="00D079FB"/>
    <w:rsid w:val="00D07B27"/>
    <w:rsid w:val="00D10ABA"/>
    <w:rsid w:val="00D21D3C"/>
    <w:rsid w:val="00D2257C"/>
    <w:rsid w:val="00D230DA"/>
    <w:rsid w:val="00D26571"/>
    <w:rsid w:val="00D274FA"/>
    <w:rsid w:val="00D3085E"/>
    <w:rsid w:val="00D33B49"/>
    <w:rsid w:val="00D33C1F"/>
    <w:rsid w:val="00D33DD3"/>
    <w:rsid w:val="00D4206F"/>
    <w:rsid w:val="00D47909"/>
    <w:rsid w:val="00D50569"/>
    <w:rsid w:val="00D51AF8"/>
    <w:rsid w:val="00D520EC"/>
    <w:rsid w:val="00D544C1"/>
    <w:rsid w:val="00D56111"/>
    <w:rsid w:val="00D56CAC"/>
    <w:rsid w:val="00D61FCB"/>
    <w:rsid w:val="00D645DE"/>
    <w:rsid w:val="00D65358"/>
    <w:rsid w:val="00D73267"/>
    <w:rsid w:val="00D73E64"/>
    <w:rsid w:val="00D73EEE"/>
    <w:rsid w:val="00D80252"/>
    <w:rsid w:val="00D83045"/>
    <w:rsid w:val="00D85A59"/>
    <w:rsid w:val="00D90564"/>
    <w:rsid w:val="00D93BEE"/>
    <w:rsid w:val="00DA151F"/>
    <w:rsid w:val="00DA1A77"/>
    <w:rsid w:val="00DA344D"/>
    <w:rsid w:val="00DA3873"/>
    <w:rsid w:val="00DA3E20"/>
    <w:rsid w:val="00DA4CB7"/>
    <w:rsid w:val="00DA6FE7"/>
    <w:rsid w:val="00DA7444"/>
    <w:rsid w:val="00DB1F12"/>
    <w:rsid w:val="00DB6253"/>
    <w:rsid w:val="00DB72B1"/>
    <w:rsid w:val="00DC0B70"/>
    <w:rsid w:val="00DC3DDB"/>
    <w:rsid w:val="00DC3F23"/>
    <w:rsid w:val="00DC436B"/>
    <w:rsid w:val="00DD54A1"/>
    <w:rsid w:val="00DD5DE5"/>
    <w:rsid w:val="00DE1F88"/>
    <w:rsid w:val="00DE24DD"/>
    <w:rsid w:val="00DE45E9"/>
    <w:rsid w:val="00DE50CA"/>
    <w:rsid w:val="00DE6EBC"/>
    <w:rsid w:val="00DE7227"/>
    <w:rsid w:val="00DF1B29"/>
    <w:rsid w:val="00DF704A"/>
    <w:rsid w:val="00E01CB6"/>
    <w:rsid w:val="00E02C38"/>
    <w:rsid w:val="00E05565"/>
    <w:rsid w:val="00E056C5"/>
    <w:rsid w:val="00E115A5"/>
    <w:rsid w:val="00E12536"/>
    <w:rsid w:val="00E13858"/>
    <w:rsid w:val="00E1600A"/>
    <w:rsid w:val="00E1706B"/>
    <w:rsid w:val="00E2242D"/>
    <w:rsid w:val="00E27D0C"/>
    <w:rsid w:val="00E30119"/>
    <w:rsid w:val="00E3390D"/>
    <w:rsid w:val="00E33D7D"/>
    <w:rsid w:val="00E36AF3"/>
    <w:rsid w:val="00E36CBF"/>
    <w:rsid w:val="00E370CE"/>
    <w:rsid w:val="00E3775C"/>
    <w:rsid w:val="00E37EA2"/>
    <w:rsid w:val="00E40C35"/>
    <w:rsid w:val="00E41D16"/>
    <w:rsid w:val="00E42D54"/>
    <w:rsid w:val="00E50F4D"/>
    <w:rsid w:val="00E52B7D"/>
    <w:rsid w:val="00E53B06"/>
    <w:rsid w:val="00E574DE"/>
    <w:rsid w:val="00E6340F"/>
    <w:rsid w:val="00E65C3C"/>
    <w:rsid w:val="00E65EF6"/>
    <w:rsid w:val="00E67164"/>
    <w:rsid w:val="00E675A8"/>
    <w:rsid w:val="00E67732"/>
    <w:rsid w:val="00E71DD7"/>
    <w:rsid w:val="00E721F3"/>
    <w:rsid w:val="00E7386C"/>
    <w:rsid w:val="00E73EFF"/>
    <w:rsid w:val="00E75910"/>
    <w:rsid w:val="00E75EC4"/>
    <w:rsid w:val="00E80340"/>
    <w:rsid w:val="00E80FC9"/>
    <w:rsid w:val="00E81433"/>
    <w:rsid w:val="00E81555"/>
    <w:rsid w:val="00E8281D"/>
    <w:rsid w:val="00E851AC"/>
    <w:rsid w:val="00E85C4A"/>
    <w:rsid w:val="00E85D24"/>
    <w:rsid w:val="00E92AD3"/>
    <w:rsid w:val="00E93ADE"/>
    <w:rsid w:val="00E961EC"/>
    <w:rsid w:val="00EA17F3"/>
    <w:rsid w:val="00EA3B00"/>
    <w:rsid w:val="00EA589F"/>
    <w:rsid w:val="00EA6461"/>
    <w:rsid w:val="00EB198B"/>
    <w:rsid w:val="00EB26BF"/>
    <w:rsid w:val="00EB2734"/>
    <w:rsid w:val="00EB37EE"/>
    <w:rsid w:val="00EB64EE"/>
    <w:rsid w:val="00EB6E2A"/>
    <w:rsid w:val="00EC100C"/>
    <w:rsid w:val="00EC13E7"/>
    <w:rsid w:val="00EC275B"/>
    <w:rsid w:val="00EC3AF7"/>
    <w:rsid w:val="00EC72D9"/>
    <w:rsid w:val="00EC7E7B"/>
    <w:rsid w:val="00ED14A0"/>
    <w:rsid w:val="00ED2C3C"/>
    <w:rsid w:val="00ED36F8"/>
    <w:rsid w:val="00ED591B"/>
    <w:rsid w:val="00ED6C48"/>
    <w:rsid w:val="00EE3C69"/>
    <w:rsid w:val="00EE41A6"/>
    <w:rsid w:val="00EE624F"/>
    <w:rsid w:val="00EE6524"/>
    <w:rsid w:val="00EE6E57"/>
    <w:rsid w:val="00EE7E55"/>
    <w:rsid w:val="00EF4322"/>
    <w:rsid w:val="00EF5A17"/>
    <w:rsid w:val="00EF6AF7"/>
    <w:rsid w:val="00F00A8B"/>
    <w:rsid w:val="00F039F2"/>
    <w:rsid w:val="00F03EAC"/>
    <w:rsid w:val="00F12286"/>
    <w:rsid w:val="00F122E9"/>
    <w:rsid w:val="00F13DEA"/>
    <w:rsid w:val="00F14145"/>
    <w:rsid w:val="00F14F9E"/>
    <w:rsid w:val="00F17B0A"/>
    <w:rsid w:val="00F17D3B"/>
    <w:rsid w:val="00F205FC"/>
    <w:rsid w:val="00F230CE"/>
    <w:rsid w:val="00F23673"/>
    <w:rsid w:val="00F26CB6"/>
    <w:rsid w:val="00F30B49"/>
    <w:rsid w:val="00F335B6"/>
    <w:rsid w:val="00F33AC4"/>
    <w:rsid w:val="00F33CC3"/>
    <w:rsid w:val="00F3549D"/>
    <w:rsid w:val="00F37731"/>
    <w:rsid w:val="00F402EC"/>
    <w:rsid w:val="00F4084B"/>
    <w:rsid w:val="00F428B4"/>
    <w:rsid w:val="00F43040"/>
    <w:rsid w:val="00F43335"/>
    <w:rsid w:val="00F43339"/>
    <w:rsid w:val="00F442D0"/>
    <w:rsid w:val="00F4608C"/>
    <w:rsid w:val="00F468AE"/>
    <w:rsid w:val="00F51096"/>
    <w:rsid w:val="00F545E9"/>
    <w:rsid w:val="00F6113C"/>
    <w:rsid w:val="00F62A95"/>
    <w:rsid w:val="00F737EF"/>
    <w:rsid w:val="00F745D3"/>
    <w:rsid w:val="00F75D75"/>
    <w:rsid w:val="00F76960"/>
    <w:rsid w:val="00F77DC6"/>
    <w:rsid w:val="00F86D91"/>
    <w:rsid w:val="00F9038B"/>
    <w:rsid w:val="00F905E7"/>
    <w:rsid w:val="00F91444"/>
    <w:rsid w:val="00F94578"/>
    <w:rsid w:val="00F966E2"/>
    <w:rsid w:val="00FA0003"/>
    <w:rsid w:val="00FA048E"/>
    <w:rsid w:val="00FA1480"/>
    <w:rsid w:val="00FA18C8"/>
    <w:rsid w:val="00FA461C"/>
    <w:rsid w:val="00FA4DBA"/>
    <w:rsid w:val="00FB05A2"/>
    <w:rsid w:val="00FB45D5"/>
    <w:rsid w:val="00FB478D"/>
    <w:rsid w:val="00FB5C5B"/>
    <w:rsid w:val="00FB5C66"/>
    <w:rsid w:val="00FC02DE"/>
    <w:rsid w:val="00FC1463"/>
    <w:rsid w:val="00FC2883"/>
    <w:rsid w:val="00FC2D99"/>
    <w:rsid w:val="00FC35C9"/>
    <w:rsid w:val="00FC6513"/>
    <w:rsid w:val="00FD1654"/>
    <w:rsid w:val="00FD31D2"/>
    <w:rsid w:val="00FD33FC"/>
    <w:rsid w:val="00FE176C"/>
    <w:rsid w:val="00FE36CE"/>
    <w:rsid w:val="00FF1C9B"/>
    <w:rsid w:val="21AE387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D305E9"/>
  <w15:chartTrackingRefBased/>
  <w15:docId w15:val="{1BDCC352-22DF-40F9-8499-AD98624D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B1B28"/>
    <w:pPr>
      <w:suppressAutoHyphens/>
      <w:spacing w:after="240"/>
    </w:pPr>
    <w:rPr>
      <w:rFonts w:ascii="Calibri" w:hAnsi="Calibri"/>
      <w:color w:val="000000"/>
      <w:lang w:eastAsia="zh-CN"/>
    </w:rPr>
  </w:style>
  <w:style w:type="paragraph" w:styleId="Heading1">
    <w:name w:val="heading 1"/>
    <w:basedOn w:val="Normal"/>
    <w:next w:val="Normal"/>
    <w:link w:val="Heading1Char1"/>
    <w:qFormat/>
    <w:rsid w:val="00325F0B"/>
    <w:pPr>
      <w:keepNext/>
      <w:spacing w:before="360" w:after="60"/>
      <w:outlineLvl w:val="0"/>
    </w:pPr>
    <w:rPr>
      <w:b/>
      <w:color w:val="124173"/>
      <w:sz w:val="32"/>
    </w:rPr>
  </w:style>
  <w:style w:type="paragraph" w:styleId="Heading2">
    <w:name w:val="heading 2"/>
    <w:basedOn w:val="Normal"/>
    <w:next w:val="Normal"/>
    <w:link w:val="Heading2Char"/>
    <w:autoRedefine/>
    <w:qFormat/>
    <w:rsid w:val="006205CB"/>
    <w:pPr>
      <w:keepNext/>
      <w:spacing w:before="240" w:after="60"/>
      <w:jc w:val="both"/>
      <w:outlineLvl w:val="1"/>
    </w:pPr>
    <w:rPr>
      <w:rFonts w:cs="Calibri"/>
      <w:color w:val="auto"/>
      <w:lang w:eastAsia="en-AU"/>
    </w:rPr>
  </w:style>
  <w:style w:type="paragraph" w:styleId="Heading3">
    <w:name w:val="heading 3"/>
    <w:basedOn w:val="Normal"/>
    <w:next w:val="Normal"/>
    <w:autoRedefine/>
    <w:qFormat/>
    <w:rsid w:val="003026EC"/>
    <w:pPr>
      <w:keepNext/>
      <w:spacing w:before="200" w:after="120"/>
      <w:outlineLvl w:val="2"/>
    </w:pPr>
    <w:rPr>
      <w:rFonts w:cs="Calibri"/>
      <w: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spacing w:after="60"/>
      <w:outlineLvl w:val="4"/>
    </w:pPr>
    <w:rPr>
      <w:b/>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outlineLvl w:val="6"/>
    </w:pPr>
    <w:rPr>
      <w:i/>
      <w:color w:val="0000FF"/>
      <w:u w:val="single"/>
      <w:lang w:eastAsia="en-US"/>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tabs>
        <w:tab w:val="num" w:pos="1870"/>
      </w:tabs>
      <w:jc w:val="both"/>
    </w:pPr>
    <w:rPr>
      <w:rFonts w:ascii="Verdana" w:hAnsi="Verdana"/>
    </w:rPr>
  </w:style>
  <w:style w:type="paragraph" w:styleId="BodyText3">
    <w:name w:val="Body Text 3"/>
    <w:basedOn w:val="Normal"/>
    <w:pPr>
      <w:spacing w:line="240" w:lineRule="atLeast"/>
    </w:pPr>
    <w:rPr>
      <w:rFonts w:ascii="Arial" w:hAnsi="Arial"/>
      <w:snapToGrid w:val="0"/>
      <w:lang w:eastAsia="en-US"/>
    </w:rPr>
  </w:style>
  <w:style w:type="paragraph" w:styleId="BodyText2">
    <w:name w:val="Body Text 2"/>
    <w:basedOn w:val="Normal"/>
    <w:rPr>
      <w:b/>
      <w:i/>
    </w:rPr>
  </w:style>
  <w:style w:type="paragraph" w:styleId="BalloonText">
    <w:name w:val="Balloon Text"/>
    <w:basedOn w:val="Normal"/>
    <w:semiHidden/>
    <w:rPr>
      <w:rFonts w:ascii="Tahoma" w:hAnsi="Tahoma" w:cs="Tahoma"/>
      <w:sz w:val="16"/>
      <w:szCs w:val="16"/>
    </w:rPr>
  </w:style>
  <w:style w:type="paragraph" w:customStyle="1" w:styleId="Sectionheadings">
    <w:name w:val="Section_headings"/>
    <w:basedOn w:val="Heading1"/>
    <w:link w:val="SectionheadingsChar1"/>
    <w:pPr>
      <w:ind w:left="-561" w:right="-667"/>
    </w:pPr>
    <w:rPr>
      <w:rFonts w:ascii="Verdana" w:hAnsi="Verdana"/>
      <w:color w:val="333399"/>
      <w:sz w:val="22"/>
      <w:szCs w:val="22"/>
    </w:rPr>
  </w:style>
  <w:style w:type="paragraph" w:customStyle="1" w:styleId="infoheadings">
    <w:name w:val="info_headings"/>
    <w:basedOn w:val="BodyText2"/>
    <w:pPr>
      <w:ind w:left="-561" w:right="-667"/>
    </w:pPr>
    <w:rPr>
      <w:rFonts w:ascii="Verdana" w:hAnsi="Verdana"/>
      <w:b w:val="0"/>
      <w:i w:val="0"/>
      <w:color w:val="333399"/>
    </w:rPr>
  </w:style>
  <w:style w:type="character" w:customStyle="1" w:styleId="Heading5Char">
    <w:name w:val="Heading 5 Char"/>
    <w:rPr>
      <w:b/>
      <w:noProof w:val="0"/>
      <w:lang w:val="en-AU" w:eastAsia="zh-CN" w:bidi="ar-SA"/>
    </w:rPr>
  </w:style>
  <w:style w:type="character" w:customStyle="1" w:styleId="BodyText2Char">
    <w:name w:val="Body Text 2 Char"/>
    <w:rPr>
      <w:b/>
      <w:i/>
      <w:noProof w:val="0"/>
      <w:lang w:val="en-AU" w:eastAsia="zh-CN" w:bidi="ar-SA"/>
    </w:rPr>
  </w:style>
  <w:style w:type="character" w:customStyle="1" w:styleId="infoheadingsChar">
    <w:name w:val="info_headings Char"/>
    <w:rPr>
      <w:rFonts w:ascii="Verdana" w:hAnsi="Verdana"/>
      <w:b/>
      <w:i/>
      <w:noProof w:val="0"/>
      <w:color w:val="333399"/>
      <w:lang w:val="en-AU" w:eastAsia="zh-CN" w:bidi="ar-SA"/>
    </w:rPr>
  </w:style>
  <w:style w:type="character" w:customStyle="1" w:styleId="BodyTextChar">
    <w:name w:val="Body Text Char"/>
    <w:rPr>
      <w:rFonts w:ascii="Verdana" w:hAnsi="Verdana"/>
      <w:noProof w:val="0"/>
      <w:color w:val="000000"/>
      <w:lang w:val="en-AU" w:eastAsia="en-US" w:bidi="ar-SA"/>
    </w:rPr>
  </w:style>
  <w:style w:type="paragraph" w:customStyle="1" w:styleId="bodyindentChar">
    <w:name w:val="body_indent Char"/>
    <w:basedOn w:val="BodyText"/>
    <w:pPr>
      <w:spacing w:before="120"/>
      <w:ind w:left="1684"/>
    </w:pPr>
  </w:style>
  <w:style w:type="paragraph" w:customStyle="1" w:styleId="bodybullet">
    <w:name w:val="body_bullet"/>
    <w:basedOn w:val="bodyindentChar"/>
    <w:pPr>
      <w:numPr>
        <w:numId w:val="11"/>
      </w:numPr>
      <w:tabs>
        <w:tab w:val="num" w:pos="1870"/>
      </w:tabs>
      <w:ind w:left="1870" w:hanging="187"/>
    </w:pPr>
  </w:style>
  <w:style w:type="character" w:customStyle="1" w:styleId="bodyindentCharChar">
    <w:name w:val="body_indent Char Char"/>
    <w:rPr>
      <w:rFonts w:ascii="Verdana" w:hAnsi="Verdana"/>
      <w:noProof w:val="0"/>
      <w:color w:val="000000"/>
      <w:lang w:val="en-AU" w:eastAsia="en-US" w:bidi="ar-SA"/>
    </w:rPr>
  </w:style>
  <w:style w:type="paragraph" w:customStyle="1" w:styleId="privacy">
    <w:name w:val="privacy"/>
    <w:basedOn w:val="bodyindentChar"/>
    <w:pPr>
      <w:ind w:left="-374"/>
    </w:pPr>
  </w:style>
  <w:style w:type="paragraph" w:customStyle="1" w:styleId="sublight">
    <w:name w:val="sub_light"/>
    <w:basedOn w:val="headlght02"/>
    <w:rPr>
      <w:b w:val="0"/>
    </w:rPr>
  </w:style>
  <w:style w:type="paragraph" w:customStyle="1" w:styleId="headlght02">
    <w:name w:val="head_lght_02"/>
    <w:basedOn w:val="Normal"/>
    <w:pPr>
      <w:keepNext/>
      <w:ind w:left="-561" w:right="6626"/>
      <w:outlineLvl w:val="0"/>
    </w:pPr>
    <w:rPr>
      <w:rFonts w:ascii="Verdana" w:hAnsi="Verdana"/>
      <w:b/>
      <w:bCs/>
      <w:color w:val="99CCFF"/>
      <w:sz w:val="22"/>
    </w:rPr>
  </w:style>
  <w:style w:type="paragraph" w:customStyle="1" w:styleId="posinfoCharChar">
    <w:name w:val="pos_info Char Char"/>
    <w:basedOn w:val="infoheadings"/>
    <w:pPr>
      <w:tabs>
        <w:tab w:val="left" w:pos="1683"/>
      </w:tabs>
      <w:ind w:right="-106"/>
    </w:pPr>
    <w:rPr>
      <w:color w:val="000000"/>
    </w:rPr>
  </w:style>
  <w:style w:type="character" w:customStyle="1" w:styleId="posinfoCharCharChar">
    <w:name w:val="pos_info Char Char Char"/>
    <w:rPr>
      <w:rFonts w:ascii="Verdana" w:hAnsi="Verdana"/>
      <w:b/>
      <w:i/>
      <w:noProof w:val="0"/>
      <w:color w:val="000000"/>
      <w:lang w:val="en-AU" w:eastAsia="zh-CN" w:bidi="ar-SA"/>
    </w:rPr>
  </w:style>
  <w:style w:type="paragraph" w:customStyle="1" w:styleId="POStitle">
    <w:name w:val="POS title"/>
    <w:basedOn w:val="Normal"/>
    <w:pPr>
      <w:ind w:left="-187" w:right="-667"/>
    </w:pPr>
    <w:rPr>
      <w:rFonts w:ascii="Verdana" w:hAnsi="Verdana"/>
      <w:color w:val="FFFFFF"/>
      <w:szCs w:val="24"/>
    </w:rPr>
  </w:style>
  <w:style w:type="paragraph" w:customStyle="1" w:styleId="header0">
    <w:name w:val="!header"/>
    <w:basedOn w:val="Normal"/>
    <w:pPr>
      <w:ind w:left="-187" w:right="-667"/>
    </w:pPr>
    <w:rPr>
      <w:rFonts w:ascii="Verdana" w:hAnsi="Verdana"/>
      <w:color w:val="FFFFFF"/>
      <w:szCs w:val="24"/>
    </w:rPr>
  </w:style>
  <w:style w:type="paragraph" w:customStyle="1" w:styleId="indentheaders">
    <w:name w:val="indent_headers"/>
    <w:basedOn w:val="infoheadings"/>
    <w:pPr>
      <w:ind w:left="1683"/>
    </w:pPr>
  </w:style>
  <w:style w:type="paragraph" w:customStyle="1" w:styleId="bodypoints">
    <w:name w:val="body_points"/>
    <w:basedOn w:val="bodyindentChar"/>
    <w:pPr>
      <w:spacing w:before="0"/>
    </w:pPr>
  </w:style>
  <w:style w:type="character" w:customStyle="1" w:styleId="bodypointsChar">
    <w:name w:val="body_points Char"/>
    <w:rPr>
      <w:rFonts w:ascii="Verdana" w:hAnsi="Verdana"/>
      <w:noProof w:val="0"/>
      <w:color w:val="000000"/>
      <w:lang w:val="en-AU" w:eastAsia="en-US" w:bidi="ar-SA"/>
    </w:rPr>
  </w:style>
  <w:style w:type="character" w:customStyle="1" w:styleId="Heading1Char">
    <w:name w:val="Heading 1 Char"/>
    <w:rPr>
      <w:b/>
      <w:noProof w:val="0"/>
      <w:lang w:val="en-AU" w:eastAsia="zh-CN" w:bidi="ar-SA"/>
    </w:rPr>
  </w:style>
  <w:style w:type="character" w:customStyle="1" w:styleId="SectionheadingsChar">
    <w:name w:val="Section_headings Char"/>
    <w:rPr>
      <w:rFonts w:ascii="Verdana" w:hAnsi="Verdana"/>
      <w:b/>
      <w:noProof w:val="0"/>
      <w:color w:val="333399"/>
      <w:sz w:val="22"/>
      <w:szCs w:val="22"/>
      <w:lang w:val="en-AU" w:eastAsia="zh-CN" w:bidi="ar-SA"/>
    </w:rPr>
  </w:style>
  <w:style w:type="paragraph" w:customStyle="1" w:styleId="POSbrief">
    <w:name w:val="POS brief"/>
    <w:basedOn w:val="bodypoints"/>
    <w:pPr>
      <w:ind w:left="2431"/>
    </w:pPr>
  </w:style>
  <w:style w:type="character" w:customStyle="1" w:styleId="bodyindentCharChar0">
    <w:name w:val="body_indent Char Char0"/>
    <w:rPr>
      <w:rFonts w:ascii="Verdana" w:hAnsi="Verdana"/>
      <w:noProof w:val="0"/>
      <w:color w:val="000000"/>
      <w:lang w:val="en-AU" w:eastAsia="en-US" w:bidi="ar-SA"/>
    </w:rPr>
  </w:style>
  <w:style w:type="character" w:customStyle="1" w:styleId="SectionheadingsCharChar">
    <w:name w:val="Section_headings Char Char"/>
    <w:rPr>
      <w:rFonts w:ascii="Verdana" w:hAnsi="Verdana"/>
      <w:b/>
      <w:noProof w:val="0"/>
      <w:color w:val="339966"/>
      <w:sz w:val="22"/>
      <w:szCs w:val="22"/>
      <w:lang w:val="en-AU" w:eastAsia="zh-CN" w:bidi="ar-SA"/>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rPr>
      <w:rFonts w:ascii="Times New Roman" w:hAnsi="Times New Roman"/>
      <w:color w:val="auto"/>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yle1">
    <w:name w:val="Style1"/>
    <w:basedOn w:val="infoheadings"/>
    <w:pPr>
      <w:tabs>
        <w:tab w:val="left" w:pos="1683"/>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customStyle="1" w:styleId="a">
    <w:basedOn w:val="Normal"/>
    <w:rsid w:val="00AB1B28"/>
    <w:pPr>
      <w:spacing w:after="160" w:line="240" w:lineRule="exact"/>
    </w:pPr>
    <w:rPr>
      <w:rFonts w:ascii="Tahoma" w:hAnsi="Tahoma" w:cs="Tahoma"/>
      <w:lang w:val="en-US" w:eastAsia="en-US"/>
    </w:rPr>
  </w:style>
  <w:style w:type="paragraph" w:customStyle="1" w:styleId="BriefDocParagraph">
    <w:name w:val="BriefDoc Paragraph"/>
    <w:basedOn w:val="Normal"/>
    <w:rsid w:val="00AB1B28"/>
    <w:pPr>
      <w:numPr>
        <w:numId w:val="12"/>
      </w:numPr>
    </w:pPr>
  </w:style>
  <w:style w:type="character" w:customStyle="1" w:styleId="Heading1Char1">
    <w:name w:val="Heading 1 Char1"/>
    <w:link w:val="Heading1"/>
    <w:rsid w:val="00325F0B"/>
    <w:rPr>
      <w:rFonts w:ascii="Calibri" w:hAnsi="Calibri"/>
      <w:b/>
      <w:color w:val="124173"/>
      <w:sz w:val="32"/>
      <w:lang w:eastAsia="zh-CN"/>
    </w:rPr>
  </w:style>
  <w:style w:type="character" w:customStyle="1" w:styleId="SectionheadingsChar1">
    <w:name w:val="Section_headings Char1"/>
    <w:link w:val="Sectionheadings"/>
    <w:rsid w:val="005176F7"/>
    <w:rPr>
      <w:rFonts w:ascii="Verdana" w:hAnsi="Verdana"/>
      <w:b/>
      <w:color w:val="333399"/>
      <w:sz w:val="22"/>
      <w:szCs w:val="22"/>
      <w:lang w:val="en-AU" w:eastAsia="zh-CN" w:bidi="ar-SA"/>
    </w:rPr>
  </w:style>
  <w:style w:type="paragraph" w:customStyle="1" w:styleId="NormalWeb7">
    <w:name w:val="Normal (Web)7"/>
    <w:basedOn w:val="Normal"/>
    <w:rsid w:val="005176F7"/>
    <w:pPr>
      <w:spacing w:before="100" w:beforeAutospacing="1" w:after="100" w:afterAutospacing="1"/>
    </w:pPr>
    <w:rPr>
      <w:rFonts w:ascii="Verdana" w:hAnsi="Verdana"/>
      <w:szCs w:val="24"/>
      <w:lang w:eastAsia="en-AU"/>
    </w:rPr>
  </w:style>
  <w:style w:type="paragraph" w:styleId="ListParagraph">
    <w:name w:val="List Paragraph"/>
    <w:basedOn w:val="Normal"/>
    <w:uiPriority w:val="34"/>
    <w:qFormat/>
    <w:rsid w:val="00EB37EE"/>
    <w:pPr>
      <w:ind w:left="720"/>
      <w:contextualSpacing/>
    </w:pPr>
  </w:style>
  <w:style w:type="character" w:styleId="PageNumber">
    <w:name w:val="page number"/>
    <w:basedOn w:val="DefaultParagraphFont"/>
    <w:rsid w:val="00206122"/>
  </w:style>
  <w:style w:type="paragraph" w:customStyle="1" w:styleId="positiondetails">
    <w:name w:val="position details"/>
    <w:basedOn w:val="Normal"/>
    <w:autoRedefine/>
    <w:qFormat/>
    <w:rsid w:val="00325F0B"/>
    <w:pPr>
      <w:tabs>
        <w:tab w:val="left" w:pos="2268"/>
      </w:tabs>
      <w:spacing w:after="120"/>
      <w:ind w:firstLine="6"/>
    </w:pPr>
    <w:rPr>
      <w:color w:val="124172"/>
    </w:rPr>
  </w:style>
  <w:style w:type="paragraph" w:customStyle="1" w:styleId="normalnumbered">
    <w:name w:val="normal numbered"/>
    <w:basedOn w:val="Normal"/>
    <w:qFormat/>
    <w:rsid w:val="005E0EAC"/>
    <w:pPr>
      <w:numPr>
        <w:numId w:val="17"/>
      </w:numPr>
      <w:tabs>
        <w:tab w:val="left" w:pos="1134"/>
      </w:tabs>
      <w:ind w:left="340" w:hanging="340"/>
    </w:pPr>
    <w:rPr>
      <w:szCs w:val="24"/>
    </w:rPr>
  </w:style>
  <w:style w:type="paragraph" w:customStyle="1" w:styleId="normalbullet">
    <w:name w:val="normal bullet"/>
    <w:basedOn w:val="ListParagraph"/>
    <w:qFormat/>
    <w:rsid w:val="005E0EAC"/>
    <w:pPr>
      <w:keepNext/>
      <w:numPr>
        <w:numId w:val="16"/>
      </w:numPr>
      <w:ind w:left="340" w:hanging="340"/>
      <w:outlineLvl w:val="0"/>
    </w:pPr>
  </w:style>
  <w:style w:type="paragraph" w:customStyle="1" w:styleId="Positionstyleheading1">
    <w:name w:val="Position style heading 1"/>
    <w:basedOn w:val="positiondetails"/>
    <w:qFormat/>
    <w:rsid w:val="007A11B5"/>
    <w:pPr>
      <w:spacing w:before="600" w:after="60"/>
      <w:ind w:firstLine="0"/>
    </w:pPr>
    <w:rPr>
      <w:b/>
      <w:noProof/>
      <w:sz w:val="24"/>
      <w:lang w:val="en-US" w:eastAsia="en-US"/>
    </w:rPr>
  </w:style>
  <w:style w:type="paragraph" w:customStyle="1" w:styleId="postiondetailslast">
    <w:name w:val="postion details last"/>
    <w:basedOn w:val="positiondetails"/>
    <w:qFormat/>
    <w:rsid w:val="0013488A"/>
    <w:pPr>
      <w:spacing w:after="600"/>
    </w:pPr>
  </w:style>
  <w:style w:type="paragraph" w:customStyle="1" w:styleId="Title1">
    <w:name w:val="Title1"/>
    <w:basedOn w:val="Normal"/>
    <w:autoRedefine/>
    <w:qFormat/>
    <w:rsid w:val="00B95146"/>
    <w:pPr>
      <w:spacing w:after="120"/>
      <w:jc w:val="both"/>
    </w:pPr>
    <w:rPr>
      <w:b/>
      <w:color w:val="FFFFFF"/>
      <w:sz w:val="32"/>
      <w:szCs w:val="32"/>
    </w:rPr>
  </w:style>
  <w:style w:type="paragraph" w:customStyle="1" w:styleId="DTPLIheadinggreen">
    <w:name w:val="DTPLI heading green"/>
    <w:basedOn w:val="Normal"/>
    <w:next w:val="Normal"/>
    <w:qFormat/>
    <w:rsid w:val="005541F5"/>
    <w:pPr>
      <w:keepNext/>
      <w:suppressAutoHyphens w:val="0"/>
      <w:spacing w:before="480" w:after="120"/>
      <w:ind w:right="-2"/>
    </w:pPr>
    <w:rPr>
      <w:rFonts w:ascii="Tahoma" w:hAnsi="Tahoma" w:cs="Arial"/>
      <w:color w:val="57A84C"/>
      <w:sz w:val="30"/>
      <w:lang w:eastAsia="en-AU"/>
    </w:rPr>
  </w:style>
  <w:style w:type="character" w:styleId="PlaceholderText">
    <w:name w:val="Placeholder Text"/>
    <w:uiPriority w:val="99"/>
    <w:semiHidden/>
    <w:rsid w:val="00013CAB"/>
    <w:rPr>
      <w:color w:val="808080"/>
    </w:rPr>
  </w:style>
  <w:style w:type="paragraph" w:customStyle="1" w:styleId="BodyVPSC">
    <w:name w:val="Body VPSC"/>
    <w:link w:val="BodyVPSCChar"/>
    <w:qFormat/>
    <w:rsid w:val="00F26CB6"/>
    <w:pPr>
      <w:spacing w:after="100" w:line="276" w:lineRule="auto"/>
    </w:pPr>
    <w:rPr>
      <w:rFonts w:ascii="Arial" w:hAnsi="Arial" w:cs="Tahoma"/>
      <w:color w:val="000000"/>
    </w:rPr>
  </w:style>
  <w:style w:type="character" w:customStyle="1" w:styleId="BodyVPSCChar">
    <w:name w:val="Body VPSC Char"/>
    <w:link w:val="BodyVPSC"/>
    <w:rsid w:val="00F26CB6"/>
    <w:rPr>
      <w:rFonts w:ascii="Arial" w:hAnsi="Arial" w:cs="Tahoma"/>
      <w:color w:val="000000"/>
    </w:rPr>
  </w:style>
  <w:style w:type="character" w:styleId="UnresolvedMention">
    <w:name w:val="Unresolved Mention"/>
    <w:uiPriority w:val="99"/>
    <w:semiHidden/>
    <w:unhideWhenUsed/>
    <w:rsid w:val="00F4084B"/>
    <w:rPr>
      <w:color w:val="808080"/>
      <w:shd w:val="clear" w:color="auto" w:fill="E6E6E6"/>
    </w:rPr>
  </w:style>
  <w:style w:type="character" w:customStyle="1" w:styleId="Heading2Char">
    <w:name w:val="Heading 2 Char"/>
    <w:basedOn w:val="DefaultParagraphFont"/>
    <w:link w:val="Heading2"/>
    <w:rsid w:val="00E80340"/>
    <w:rPr>
      <w:rFonts w:ascii="Calibri" w:hAnsi="Calibri" w:cs="Calibri"/>
    </w:rPr>
  </w:style>
  <w:style w:type="character" w:customStyle="1" w:styleId="bodyindentCharChar00">
    <w:name w:val="body_indent Char Char00"/>
    <w:rsid w:val="00765742"/>
    <w:rPr>
      <w:rFonts w:ascii="Verdana" w:hAnsi="Verdana"/>
      <w:noProof w:val="0"/>
      <w:color w:val="000000"/>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4228">
      <w:bodyDiv w:val="1"/>
      <w:marLeft w:val="0"/>
      <w:marRight w:val="0"/>
      <w:marTop w:val="0"/>
      <w:marBottom w:val="0"/>
      <w:divBdr>
        <w:top w:val="none" w:sz="0" w:space="0" w:color="auto"/>
        <w:left w:val="none" w:sz="0" w:space="0" w:color="auto"/>
        <w:bottom w:val="none" w:sz="0" w:space="0" w:color="auto"/>
        <w:right w:val="none" w:sz="0" w:space="0" w:color="auto"/>
      </w:divBdr>
    </w:div>
    <w:div w:id="152140128">
      <w:bodyDiv w:val="1"/>
      <w:marLeft w:val="0"/>
      <w:marRight w:val="0"/>
      <w:marTop w:val="0"/>
      <w:marBottom w:val="0"/>
      <w:divBdr>
        <w:top w:val="none" w:sz="0" w:space="0" w:color="auto"/>
        <w:left w:val="none" w:sz="0" w:space="0" w:color="auto"/>
        <w:bottom w:val="none" w:sz="0" w:space="0" w:color="auto"/>
        <w:right w:val="none" w:sz="0" w:space="0" w:color="auto"/>
      </w:divBdr>
    </w:div>
    <w:div w:id="350034414">
      <w:bodyDiv w:val="1"/>
      <w:marLeft w:val="0"/>
      <w:marRight w:val="0"/>
      <w:marTop w:val="0"/>
      <w:marBottom w:val="0"/>
      <w:divBdr>
        <w:top w:val="none" w:sz="0" w:space="0" w:color="auto"/>
        <w:left w:val="none" w:sz="0" w:space="0" w:color="auto"/>
        <w:bottom w:val="none" w:sz="0" w:space="0" w:color="auto"/>
        <w:right w:val="none" w:sz="0" w:space="0" w:color="auto"/>
      </w:divBdr>
    </w:div>
    <w:div w:id="1197768573">
      <w:bodyDiv w:val="1"/>
      <w:marLeft w:val="0"/>
      <w:marRight w:val="0"/>
      <w:marTop w:val="0"/>
      <w:marBottom w:val="0"/>
      <w:divBdr>
        <w:top w:val="none" w:sz="0" w:space="0" w:color="auto"/>
        <w:left w:val="none" w:sz="0" w:space="0" w:color="auto"/>
        <w:bottom w:val="none" w:sz="0" w:space="0" w:color="auto"/>
        <w:right w:val="none" w:sz="0" w:space="0" w:color="auto"/>
      </w:divBdr>
    </w:div>
    <w:div w:id="130681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jpr.vic.gov.au/about-us/overview/our-ministers-and-parliamentary-secretar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Bernard.oh@global.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jpr.vic.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https://djpr.vic.gov.au/__data/assets/image/0003/1750152/djpr-logo-black.png" TargetMode="External"/><Relationship Id="rId2" Type="http://schemas.openxmlformats.org/officeDocument/2006/relationships/image" Target="media/image2.png"/><Relationship Id="rId1" Type="http://schemas.openxmlformats.org/officeDocument/2006/relationships/hyperlink" Target="https://djpr.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B36A9541501B249BB368100291D6511" ma:contentTypeVersion="12" ma:contentTypeDescription="Create a new document." ma:contentTypeScope="" ma:versionID="2cb2e31dfab2ea4a22efc47e43f84475">
  <xsd:schema xmlns:xsd="http://www.w3.org/2001/XMLSchema" xmlns:xs="http://www.w3.org/2001/XMLSchema" xmlns:p="http://schemas.microsoft.com/office/2006/metadata/properties" xmlns:ns2="fa84dc48-9090-4a4d-bc0a-fa9000819477" xmlns:ns3="4e100923-6996-4313-9f8a-f242b5b19db7" targetNamespace="http://schemas.microsoft.com/office/2006/metadata/properties" ma:root="true" ma:fieldsID="1fdf99371dbd1fbe94b3a4fd2daf828f" ns2:_="" ns3:_="">
    <xsd:import namespace="fa84dc48-9090-4a4d-bc0a-fa9000819477"/>
    <xsd:import namespace="4e100923-6996-4313-9f8a-f242b5b19d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4dc48-9090-4a4d-bc0a-fa9000819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100923-6996-4313-9f8a-f242b5b19d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22CFEC9-62FC-4DB4-981E-7D21BEA035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379DC7-F42C-4F6A-8A2E-FEF7D3601327}">
  <ds:schemaRefs>
    <ds:schemaRef ds:uri="http://schemas.microsoft.com/sharepoint/v3/contenttype/forms"/>
  </ds:schemaRefs>
</ds:datastoreItem>
</file>

<file path=customXml/itemProps3.xml><?xml version="1.0" encoding="utf-8"?>
<ds:datastoreItem xmlns:ds="http://schemas.openxmlformats.org/officeDocument/2006/customXml" ds:itemID="{95E3A19F-6110-44D6-8B53-D909C9082DAB}">
  <ds:schemaRefs>
    <ds:schemaRef ds:uri="http://schemas.openxmlformats.org/officeDocument/2006/bibliography"/>
  </ds:schemaRefs>
</ds:datastoreItem>
</file>

<file path=customXml/itemProps4.xml><?xml version="1.0" encoding="utf-8"?>
<ds:datastoreItem xmlns:ds="http://schemas.openxmlformats.org/officeDocument/2006/customXml" ds:itemID="{7D5BC0CD-9C61-45C4-BF8B-658370639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4dc48-9090-4a4d-bc0a-fa9000819477"/>
    <ds:schemaRef ds:uri="4e100923-6996-4313-9f8a-f242b5b19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871BE9-A603-4FE3-8488-3C01BC35F32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1465</Words>
  <Characters>9898</Characters>
  <Application>Microsoft Office Word</Application>
  <DocSecurity>4</DocSecurity>
  <Lines>82</Lines>
  <Paragraphs>22</Paragraphs>
  <ScaleCrop>false</ScaleCrop>
  <Company>Watermark Studio</Company>
  <LinksUpToDate>false</LinksUpToDate>
  <CharactersWithSpaces>11341</CharactersWithSpaces>
  <SharedDoc>false</SharedDoc>
  <HLinks>
    <vt:vector size="12" baseType="variant">
      <vt:variant>
        <vt:i4>6422573</vt:i4>
      </vt:variant>
      <vt:variant>
        <vt:i4>3</vt:i4>
      </vt:variant>
      <vt:variant>
        <vt:i4>0</vt:i4>
      </vt:variant>
      <vt:variant>
        <vt:i4>5</vt:i4>
      </vt:variant>
      <vt:variant>
        <vt:lpwstr>http://www.djpr.vic.gov.au/</vt:lpwstr>
      </vt:variant>
      <vt:variant>
        <vt:lpwstr/>
      </vt:variant>
      <vt:variant>
        <vt:i4>5898304</vt:i4>
      </vt:variant>
      <vt:variant>
        <vt:i4>0</vt:i4>
      </vt:variant>
      <vt:variant>
        <vt:i4>0</vt:i4>
      </vt:variant>
      <vt:variant>
        <vt:i4>5</vt:i4>
      </vt:variant>
      <vt:variant>
        <vt:lpwstr>https://djpr.vic.gov.au/about-us/overview/our-ministers-and-parliamentary-secretaries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Position</dc:title>
  <dc:subject/>
  <dc:creator>Shamus Hoare</dc:creator>
  <cp:keywords/>
  <cp:lastModifiedBy>Lauren C Beanland (DJPR)</cp:lastModifiedBy>
  <cp:revision>2</cp:revision>
  <cp:lastPrinted>2015-03-23T21:07:00Z</cp:lastPrinted>
  <dcterms:created xsi:type="dcterms:W3CDTF">2021-09-27T02:17:00Z</dcterms:created>
  <dcterms:modified xsi:type="dcterms:W3CDTF">2021-09-27T02:17:00Z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478e97cc-a13d-4334-b597-8897df4c006d</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Christian Gilbert</vt:lpwstr>
  </property>
  <property fmtid="{D5CDD505-2E9C-101B-9397-08002B2CF9AE}" pid="6" name="f3ed7f362db545f782d865836adbb2f0">
    <vt:lpwstr/>
  </property>
  <property fmtid="{D5CDD505-2E9C-101B-9397-08002B2CF9AE}" pid="7" name="f05bd79f208a407db67995dd77812e30">
    <vt:lpwstr/>
  </property>
  <property fmtid="{D5CDD505-2E9C-101B-9397-08002B2CF9AE}" pid="8" name="e4da834bacf8456d94e18d5d66490b90">
    <vt:lpwstr/>
  </property>
  <property fmtid="{D5CDD505-2E9C-101B-9397-08002B2CF9AE}" pid="9" name="d8b18ebf729c4d56932fa517449ed5cb">
    <vt:lpwstr/>
  </property>
  <property fmtid="{D5CDD505-2E9C-101B-9397-08002B2CF9AE}" pid="10" name="be9de15831a746f4b3f0ba041df97669">
    <vt:lpwstr/>
  </property>
  <property fmtid="{D5CDD505-2E9C-101B-9397-08002B2CF9AE}" pid="11" name="DEDJTRDivision">
    <vt:lpwstr>8;#Office of the Chief Operating Officer|dabf6008-6a2c-4bd9-b15d-34c4e64458e8</vt:lpwstr>
  </property>
  <property fmtid="{D5CDD505-2E9C-101B-9397-08002B2CF9AE}" pid="12" name="DEDJTRGroup">
    <vt:lpwstr>1;#Corporate Services|3b371c75-67b3-403b-8080-1577b88bc064</vt:lpwstr>
  </property>
  <property fmtid="{D5CDD505-2E9C-101B-9397-08002B2CF9AE}" pid="13" name="ContentTypeId">
    <vt:lpwstr>0x010100AB36A9541501B249BB368100291D6511</vt:lpwstr>
  </property>
  <property fmtid="{D5CDD505-2E9C-101B-9397-08002B2CF9AE}" pid="14" name="DEDJTRPortfolio">
    <vt:lpwstr>6;#Employment Investment and Trade|55ce1999-68b6-4f37-bdce-009ad410cd2a</vt:lpwstr>
  </property>
  <property fmtid="{D5CDD505-2E9C-101B-9397-08002B2CF9AE}" pid="15" name="DEDJTRSecurityClassification">
    <vt:lpwstr/>
  </property>
  <property fmtid="{D5CDD505-2E9C-101B-9397-08002B2CF9AE}" pid="16" name="DEDJTRBranch">
    <vt:lpwstr/>
  </property>
  <property fmtid="{D5CDD505-2E9C-101B-9397-08002B2CF9AE}" pid="17" name="DEDJTRSection">
    <vt:lpwstr/>
  </property>
</Properties>
</file>